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D959" w14:textId="77777777" w:rsidR="00C83F75" w:rsidRDefault="00C83F75" w:rsidP="00C83F75">
      <w:pPr>
        <w:rPr>
          <w:szCs w:val="22"/>
        </w:rPr>
      </w:pPr>
    </w:p>
    <w:p w14:paraId="20000BB1" w14:textId="77777777" w:rsidR="00C83F75" w:rsidRPr="0067381C" w:rsidRDefault="00C83F75" w:rsidP="00C83F75">
      <w:pPr>
        <w:rPr>
          <w:szCs w:val="22"/>
        </w:rPr>
      </w:pPr>
    </w:p>
    <w:p w14:paraId="3CCD4F68" w14:textId="77777777" w:rsidR="00C83F75" w:rsidRDefault="00C83F75" w:rsidP="00C83F75">
      <w:pPr>
        <w:rPr>
          <w:szCs w:val="22"/>
        </w:rPr>
      </w:pPr>
    </w:p>
    <w:p w14:paraId="2B6C14E9" w14:textId="77777777" w:rsidR="00C83F75" w:rsidRDefault="00C83F75" w:rsidP="00C83F75">
      <w:pPr>
        <w:rPr>
          <w:szCs w:val="22"/>
        </w:rPr>
      </w:pPr>
    </w:p>
    <w:p w14:paraId="6C6AF719" w14:textId="77777777" w:rsidR="00C83F75" w:rsidRDefault="00C83F75" w:rsidP="00C83F75">
      <w:pPr>
        <w:rPr>
          <w:szCs w:val="22"/>
        </w:rPr>
      </w:pPr>
    </w:p>
    <w:p w14:paraId="5E966CB9" w14:textId="77777777" w:rsidR="00C83F75" w:rsidRPr="0067381C" w:rsidRDefault="00C83F75" w:rsidP="00C83F75">
      <w:pPr>
        <w:rPr>
          <w:szCs w:val="22"/>
        </w:rPr>
      </w:pPr>
    </w:p>
    <w:p w14:paraId="4BD5CBC0" w14:textId="77777777" w:rsidR="00C83F75" w:rsidRDefault="00C83F75" w:rsidP="00C83F75">
      <w:pPr>
        <w:rPr>
          <w:szCs w:val="22"/>
        </w:rPr>
      </w:pPr>
    </w:p>
    <w:p w14:paraId="6492D70C" w14:textId="77777777" w:rsidR="00BA3F8C" w:rsidRDefault="00BA3F8C" w:rsidP="00C83F75">
      <w:pPr>
        <w:rPr>
          <w:szCs w:val="22"/>
        </w:rPr>
      </w:pPr>
    </w:p>
    <w:p w14:paraId="63F656B8" w14:textId="77777777" w:rsidR="00C83F75" w:rsidRDefault="00C83F75" w:rsidP="00C83F75">
      <w:pPr>
        <w:rPr>
          <w:szCs w:val="22"/>
        </w:rPr>
      </w:pPr>
    </w:p>
    <w:p w14:paraId="72E6E2F5" w14:textId="7B0DBB16" w:rsidR="00FF4303" w:rsidRPr="001868A3" w:rsidRDefault="00FF4303" w:rsidP="003B3C84">
      <w:pPr>
        <w:pStyle w:val="HeadingPart"/>
        <w:pBdr>
          <w:bottom w:val="single" w:sz="4" w:space="1" w:color="auto"/>
        </w:pBdr>
        <w:outlineLvl w:val="0"/>
        <w:rPr>
          <w:rFonts w:ascii="Calibri" w:hAnsi="Calibri"/>
          <w:b/>
          <w:smallCaps w:val="0"/>
          <w:color w:val="000000" w:themeColor="text1"/>
          <w:szCs w:val="40"/>
          <w:lang w:val="en-US"/>
        </w:rPr>
      </w:pPr>
      <w:r w:rsidRPr="001868A3">
        <w:rPr>
          <w:rFonts w:ascii="Calibri" w:hAnsi="Calibri"/>
          <w:b/>
          <w:smallCaps w:val="0"/>
          <w:color w:val="000000" w:themeColor="text1"/>
          <w:szCs w:val="40"/>
          <w:lang w:val="en-US"/>
        </w:rPr>
        <w:t xml:space="preserve">OpenEMIS Concept Note </w:t>
      </w:r>
      <w:r w:rsidR="0024126D" w:rsidRPr="001868A3">
        <w:rPr>
          <w:rFonts w:ascii="Calibri" w:hAnsi="Calibri"/>
          <w:b/>
          <w:smallCaps w:val="0"/>
          <w:color w:val="000000" w:themeColor="text1"/>
          <w:szCs w:val="40"/>
          <w:lang w:val="en-US"/>
        </w:rPr>
        <w:t>–</w:t>
      </w:r>
      <w:r w:rsidR="00DE5E82">
        <w:rPr>
          <w:rFonts w:ascii="Calibri" w:hAnsi="Calibri"/>
          <w:b/>
          <w:smallCaps w:val="0"/>
          <w:color w:val="000000" w:themeColor="text1"/>
          <w:szCs w:val="40"/>
          <w:lang w:val="en-US"/>
        </w:rPr>
        <w:t xml:space="preserve"> Education in Emergencies</w:t>
      </w:r>
    </w:p>
    <w:p w14:paraId="21202B87" w14:textId="222FD2B4" w:rsidR="003B3C84" w:rsidRDefault="00BA3F8C" w:rsidP="00FF4303">
      <w:pPr>
        <w:pStyle w:val="HeadingPart"/>
        <w:jc w:val="left"/>
        <w:rPr>
          <w:rFonts w:ascii="Calibri" w:hAnsi="Calibri"/>
          <w:i/>
          <w:iCs/>
          <w:smallCaps w:val="0"/>
          <w:color w:val="000000" w:themeColor="text1"/>
          <w:sz w:val="28"/>
          <w:szCs w:val="28"/>
          <w:lang w:val="en-US"/>
        </w:rPr>
      </w:pPr>
      <w:r w:rsidRPr="001868A3">
        <w:rPr>
          <w:rFonts w:ascii="Calibri" w:hAnsi="Calibri"/>
          <w:i/>
          <w:iCs/>
          <w:smallCaps w:val="0"/>
          <w:color w:val="000000" w:themeColor="text1"/>
          <w:sz w:val="28"/>
          <w:szCs w:val="28"/>
          <w:lang w:val="en-US"/>
        </w:rPr>
        <w:t>Tracking</w:t>
      </w:r>
      <w:r w:rsidR="00F712B0" w:rsidRPr="001868A3">
        <w:rPr>
          <w:rFonts w:ascii="Calibri" w:hAnsi="Calibri"/>
          <w:i/>
          <w:iCs/>
          <w:smallCaps w:val="0"/>
          <w:color w:val="000000" w:themeColor="text1"/>
          <w:sz w:val="28"/>
          <w:szCs w:val="28"/>
          <w:lang w:val="en-US"/>
        </w:rPr>
        <w:t xml:space="preserve"> and </w:t>
      </w:r>
      <w:r w:rsidRPr="001868A3">
        <w:rPr>
          <w:rFonts w:ascii="Calibri" w:hAnsi="Calibri"/>
          <w:i/>
          <w:iCs/>
          <w:smallCaps w:val="0"/>
          <w:color w:val="000000" w:themeColor="text1"/>
          <w:sz w:val="28"/>
          <w:szCs w:val="28"/>
          <w:lang w:val="en-US"/>
        </w:rPr>
        <w:t>M</w:t>
      </w:r>
      <w:r w:rsidR="003E440B" w:rsidRPr="001868A3">
        <w:rPr>
          <w:rFonts w:ascii="Calibri" w:hAnsi="Calibri"/>
          <w:i/>
          <w:iCs/>
          <w:smallCaps w:val="0"/>
          <w:color w:val="000000" w:themeColor="text1"/>
          <w:sz w:val="28"/>
          <w:szCs w:val="28"/>
          <w:lang w:val="en-US"/>
        </w:rPr>
        <w:t>onitor</w:t>
      </w:r>
      <w:r w:rsidRPr="001868A3">
        <w:rPr>
          <w:rFonts w:ascii="Calibri" w:hAnsi="Calibri"/>
          <w:i/>
          <w:iCs/>
          <w:smallCaps w:val="0"/>
          <w:color w:val="000000" w:themeColor="text1"/>
          <w:sz w:val="28"/>
          <w:szCs w:val="28"/>
          <w:lang w:val="en-US"/>
        </w:rPr>
        <w:t>ing</w:t>
      </w:r>
      <w:r w:rsidR="003E440B" w:rsidRPr="001868A3">
        <w:rPr>
          <w:rFonts w:ascii="Calibri" w:hAnsi="Calibri"/>
          <w:i/>
          <w:iCs/>
          <w:smallCaps w:val="0"/>
          <w:color w:val="000000" w:themeColor="text1"/>
          <w:sz w:val="28"/>
          <w:szCs w:val="28"/>
          <w:lang w:val="en-US"/>
        </w:rPr>
        <w:t xml:space="preserve"> </w:t>
      </w:r>
      <w:r w:rsidR="00DE5E82">
        <w:rPr>
          <w:rFonts w:ascii="Calibri" w:hAnsi="Calibri"/>
          <w:i/>
          <w:iCs/>
          <w:smallCaps w:val="0"/>
          <w:color w:val="000000" w:themeColor="text1"/>
          <w:sz w:val="28"/>
          <w:szCs w:val="28"/>
          <w:lang w:val="en-US"/>
        </w:rPr>
        <w:t>Education in Emergencies</w:t>
      </w:r>
      <w:r w:rsidR="00C32CCE" w:rsidRPr="001868A3">
        <w:rPr>
          <w:rFonts w:ascii="Calibri" w:hAnsi="Calibri"/>
          <w:i/>
          <w:iCs/>
          <w:smallCaps w:val="0"/>
          <w:color w:val="000000" w:themeColor="text1"/>
          <w:sz w:val="28"/>
          <w:szCs w:val="28"/>
          <w:lang w:val="en-US"/>
        </w:rPr>
        <w:t xml:space="preserve"> </w:t>
      </w:r>
      <w:r w:rsidRPr="001868A3">
        <w:rPr>
          <w:rFonts w:ascii="Calibri" w:hAnsi="Calibri"/>
          <w:i/>
          <w:iCs/>
          <w:smallCaps w:val="0"/>
          <w:color w:val="000000" w:themeColor="text1"/>
          <w:sz w:val="28"/>
          <w:szCs w:val="28"/>
          <w:lang w:val="en-US"/>
        </w:rPr>
        <w:t xml:space="preserve">Data </w:t>
      </w:r>
    </w:p>
    <w:p w14:paraId="1E9DCAD7" w14:textId="6A329DA0" w:rsidR="00FF4303" w:rsidRPr="001868A3" w:rsidRDefault="00BA3F8C" w:rsidP="00FF4303">
      <w:pPr>
        <w:pStyle w:val="HeadingPart"/>
        <w:jc w:val="left"/>
        <w:rPr>
          <w:rFonts w:ascii="Calibri" w:hAnsi="Calibri"/>
          <w:i/>
          <w:iCs/>
          <w:smallCaps w:val="0"/>
          <w:color w:val="000000" w:themeColor="text1"/>
          <w:sz w:val="28"/>
          <w:szCs w:val="28"/>
          <w:lang w:val="en-US"/>
        </w:rPr>
      </w:pPr>
      <w:r w:rsidRPr="001868A3">
        <w:rPr>
          <w:rFonts w:ascii="Calibri" w:hAnsi="Calibri"/>
          <w:i/>
          <w:iCs/>
          <w:smallCaps w:val="0"/>
          <w:color w:val="000000" w:themeColor="text1"/>
          <w:sz w:val="28"/>
          <w:szCs w:val="28"/>
          <w:lang w:val="en-US"/>
        </w:rPr>
        <w:t>using an Open Education Management Information S</w:t>
      </w:r>
      <w:r w:rsidR="00FF4303" w:rsidRPr="001868A3">
        <w:rPr>
          <w:rFonts w:ascii="Calibri" w:hAnsi="Calibri"/>
          <w:i/>
          <w:iCs/>
          <w:smallCaps w:val="0"/>
          <w:color w:val="000000" w:themeColor="text1"/>
          <w:sz w:val="28"/>
          <w:szCs w:val="28"/>
          <w:lang w:val="en-US"/>
        </w:rPr>
        <w:t>ystem</w:t>
      </w:r>
      <w:r w:rsidRPr="001868A3">
        <w:rPr>
          <w:rFonts w:ascii="Calibri" w:hAnsi="Calibri"/>
          <w:i/>
          <w:iCs/>
          <w:smallCaps w:val="0"/>
          <w:color w:val="000000" w:themeColor="text1"/>
          <w:sz w:val="28"/>
          <w:szCs w:val="28"/>
          <w:lang w:val="en-US"/>
        </w:rPr>
        <w:t xml:space="preserve"> (OpenEMIS)</w:t>
      </w:r>
    </w:p>
    <w:p w14:paraId="3EE96EB7" w14:textId="77777777" w:rsidR="00B470DA" w:rsidRDefault="00B470DA" w:rsidP="00C0199C">
      <w:pPr>
        <w:rPr>
          <w:szCs w:val="22"/>
        </w:rPr>
      </w:pPr>
    </w:p>
    <w:p w14:paraId="7C69C61A" w14:textId="308D0A9F" w:rsidR="00C83F75" w:rsidRPr="00B470DA" w:rsidRDefault="00DE5E82" w:rsidP="00C0199C">
      <w:pPr>
        <w:rPr>
          <w:color w:val="000000" w:themeColor="text1"/>
          <w:szCs w:val="22"/>
        </w:rPr>
      </w:pPr>
      <w:r>
        <w:rPr>
          <w:color w:val="000000" w:themeColor="text1"/>
          <w:szCs w:val="22"/>
        </w:rPr>
        <w:t>March</w:t>
      </w:r>
      <w:r w:rsidR="008E0A16">
        <w:rPr>
          <w:color w:val="000000" w:themeColor="text1"/>
          <w:szCs w:val="22"/>
        </w:rPr>
        <w:t>, 2018</w:t>
      </w:r>
      <w:r w:rsidR="00BA3F8C" w:rsidRPr="00B470DA">
        <w:rPr>
          <w:color w:val="000000" w:themeColor="text1"/>
          <w:szCs w:val="22"/>
        </w:rPr>
        <w:t xml:space="preserve"> </w:t>
      </w:r>
    </w:p>
    <w:p w14:paraId="7ABEB8C4" w14:textId="77777777" w:rsidR="00C83F75" w:rsidRDefault="00C83F75" w:rsidP="00C0199C">
      <w:pPr>
        <w:rPr>
          <w:szCs w:val="22"/>
        </w:rPr>
      </w:pPr>
    </w:p>
    <w:p w14:paraId="46472845" w14:textId="77777777" w:rsidR="00CC0F2E" w:rsidRDefault="00CC0F2E" w:rsidP="00C0199C">
      <w:pPr>
        <w:rPr>
          <w:szCs w:val="22"/>
        </w:rPr>
      </w:pPr>
    </w:p>
    <w:p w14:paraId="32E0C0B3" w14:textId="77777777" w:rsidR="00CC0F2E" w:rsidRDefault="00CC0F2E" w:rsidP="00C0199C">
      <w:pPr>
        <w:rPr>
          <w:szCs w:val="22"/>
        </w:rPr>
      </w:pPr>
    </w:p>
    <w:p w14:paraId="4910D408" w14:textId="77777777" w:rsidR="00B35DF5" w:rsidRDefault="00B35DF5" w:rsidP="003A01BA">
      <w:pPr>
        <w:rPr>
          <w:b/>
          <w:szCs w:val="22"/>
        </w:rPr>
      </w:pPr>
      <w:r>
        <w:rPr>
          <w:b/>
          <w:noProof/>
          <w:szCs w:val="22"/>
          <w:lang w:eastAsia="ko-KR"/>
        </w:rPr>
        <w:drawing>
          <wp:inline distT="0" distB="0" distL="0" distR="0" wp14:anchorId="33446394" wp14:editId="19381934">
            <wp:extent cx="5727700" cy="380602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ergency photo.png"/>
                    <pic:cNvPicPr/>
                  </pic:nvPicPr>
                  <pic:blipFill>
                    <a:blip r:embed="rId8"/>
                    <a:stretch>
                      <a:fillRect/>
                    </a:stretch>
                  </pic:blipFill>
                  <pic:spPr>
                    <a:xfrm>
                      <a:off x="0" y="0"/>
                      <a:ext cx="5727700" cy="3806028"/>
                    </a:xfrm>
                    <a:prstGeom prst="rect">
                      <a:avLst/>
                    </a:prstGeom>
                  </pic:spPr>
                </pic:pic>
              </a:graphicData>
            </a:graphic>
          </wp:inline>
        </w:drawing>
      </w:r>
    </w:p>
    <w:p w14:paraId="50B2EA74" w14:textId="77777777" w:rsidR="00155B0A" w:rsidRDefault="00B35DF5" w:rsidP="00B35DF5">
      <w:pPr>
        <w:jc w:val="left"/>
        <w:rPr>
          <w:i/>
          <w:sz w:val="18"/>
          <w:szCs w:val="22"/>
        </w:rPr>
      </w:pPr>
      <w:r w:rsidRPr="00B35DF5">
        <w:rPr>
          <w:i/>
          <w:sz w:val="18"/>
          <w:szCs w:val="22"/>
        </w:rPr>
        <w:t>Photo</w:t>
      </w:r>
      <w:r w:rsidR="00520DC7">
        <w:rPr>
          <w:i/>
          <w:sz w:val="18"/>
          <w:szCs w:val="22"/>
        </w:rPr>
        <w:t xml:space="preserve"> copyright</w:t>
      </w:r>
      <w:r w:rsidRPr="00B35DF5">
        <w:rPr>
          <w:i/>
          <w:sz w:val="18"/>
          <w:szCs w:val="22"/>
        </w:rPr>
        <w:t xml:space="preserve"> from UNICEF</w:t>
      </w:r>
    </w:p>
    <w:p w14:paraId="7E67729B" w14:textId="77777777" w:rsidR="00155B0A" w:rsidRPr="00155B0A" w:rsidRDefault="00155B0A" w:rsidP="00B35DF5">
      <w:pPr>
        <w:jc w:val="left"/>
        <w:rPr>
          <w:sz w:val="18"/>
          <w:szCs w:val="22"/>
        </w:rPr>
      </w:pPr>
    </w:p>
    <w:p w14:paraId="5DF8AFC3" w14:textId="7AD9538E" w:rsidR="00FF4303" w:rsidRPr="00B35DF5" w:rsidRDefault="00FF4303" w:rsidP="00B35DF5">
      <w:pPr>
        <w:jc w:val="left"/>
        <w:rPr>
          <w:i/>
          <w:sz w:val="18"/>
          <w:szCs w:val="22"/>
        </w:rPr>
      </w:pPr>
      <w:r w:rsidRPr="00B35DF5">
        <w:rPr>
          <w:i/>
          <w:sz w:val="18"/>
          <w:szCs w:val="22"/>
        </w:rPr>
        <w:br w:type="page"/>
      </w:r>
    </w:p>
    <w:p w14:paraId="6277DAE8" w14:textId="63470C73" w:rsidR="006E0322" w:rsidRPr="00902998" w:rsidRDefault="00BA3F8C" w:rsidP="003B3C84">
      <w:pPr>
        <w:outlineLvl w:val="0"/>
        <w:rPr>
          <w:b/>
          <w:szCs w:val="22"/>
        </w:rPr>
      </w:pPr>
      <w:r>
        <w:rPr>
          <w:b/>
          <w:szCs w:val="22"/>
        </w:rPr>
        <w:lastRenderedPageBreak/>
        <w:t>Title</w:t>
      </w:r>
    </w:p>
    <w:p w14:paraId="2734108E" w14:textId="327F610F" w:rsidR="00BA3F8C" w:rsidRDefault="00B470DA" w:rsidP="00C0199C">
      <w:pPr>
        <w:rPr>
          <w:szCs w:val="22"/>
        </w:rPr>
      </w:pPr>
      <w:r>
        <w:rPr>
          <w:szCs w:val="22"/>
        </w:rPr>
        <w:t xml:space="preserve">Tracking and Monitoring </w:t>
      </w:r>
      <w:r w:rsidR="00911A10">
        <w:rPr>
          <w:szCs w:val="22"/>
        </w:rPr>
        <w:t>Education in Emergencies</w:t>
      </w:r>
      <w:r w:rsidR="00F40D7E">
        <w:rPr>
          <w:szCs w:val="22"/>
        </w:rPr>
        <w:t xml:space="preserve"> </w:t>
      </w:r>
      <w:r>
        <w:rPr>
          <w:szCs w:val="22"/>
        </w:rPr>
        <w:t xml:space="preserve">Data using an OpenEMIS </w:t>
      </w:r>
    </w:p>
    <w:p w14:paraId="04C9F7FF" w14:textId="77777777" w:rsidR="00BA3F8C" w:rsidRDefault="00BA3F8C" w:rsidP="00C0199C">
      <w:pPr>
        <w:rPr>
          <w:szCs w:val="22"/>
        </w:rPr>
      </w:pPr>
    </w:p>
    <w:p w14:paraId="6F8C8B5F" w14:textId="77777777" w:rsidR="00DC554B" w:rsidRDefault="00DC554B" w:rsidP="00C0199C">
      <w:pPr>
        <w:rPr>
          <w:szCs w:val="22"/>
        </w:rPr>
      </w:pPr>
    </w:p>
    <w:p w14:paraId="136BE7D6" w14:textId="09B406D6" w:rsidR="00BA3F8C" w:rsidRPr="00BA3F8C" w:rsidRDefault="00DC554B" w:rsidP="003B3C84">
      <w:pPr>
        <w:outlineLvl w:val="0"/>
        <w:rPr>
          <w:b/>
          <w:szCs w:val="22"/>
        </w:rPr>
      </w:pPr>
      <w:r>
        <w:rPr>
          <w:b/>
          <w:szCs w:val="22"/>
        </w:rPr>
        <w:t>OpenEMIS Initiative</w:t>
      </w:r>
    </w:p>
    <w:p w14:paraId="2F6861C9" w14:textId="15A50103" w:rsidR="00176104" w:rsidRDefault="00176104" w:rsidP="00C0199C">
      <w:pPr>
        <w:rPr>
          <w:szCs w:val="22"/>
        </w:rPr>
      </w:pPr>
      <w:r>
        <w:rPr>
          <w:szCs w:val="22"/>
        </w:rPr>
        <w:t xml:space="preserve">The OpenEMIS Initiative aims to deploy a high-quality Education Management Information System (EMIS) designed to collect and report data on schools, students, teachers, and staff. The system was conceived by UNESCO to be a royalty-free system that can be easily customized to meet the specific needs of member countries. The initiative is coordinated by UNESCO with technical support provided by Community Systems Foundation. OpenEMIS is well positioned to support national system strengthening in the country while addressing the monitoring requirements of </w:t>
      </w:r>
      <w:r w:rsidR="00894AE4">
        <w:rPr>
          <w:szCs w:val="22"/>
        </w:rPr>
        <w:t>Sustainable Development Goal</w:t>
      </w:r>
      <w:r w:rsidR="009A4919">
        <w:rPr>
          <w:szCs w:val="22"/>
        </w:rPr>
        <w:t>s</w:t>
      </w:r>
      <w:r>
        <w:rPr>
          <w:szCs w:val="22"/>
        </w:rPr>
        <w:t xml:space="preserve">. </w:t>
      </w:r>
      <w:r w:rsidR="00C122E5">
        <w:rPr>
          <w:szCs w:val="22"/>
        </w:rPr>
        <w:t>OpenEMIS is deployed as a cloud-</w:t>
      </w:r>
      <w:r>
        <w:rPr>
          <w:szCs w:val="22"/>
        </w:rPr>
        <w:t>based application and is designed to be mobile re</w:t>
      </w:r>
      <w:r w:rsidR="00C122E5">
        <w:rPr>
          <w:szCs w:val="22"/>
        </w:rPr>
        <w:t>sponsive, allowing for access to</w:t>
      </w:r>
      <w:r>
        <w:rPr>
          <w:szCs w:val="22"/>
        </w:rPr>
        <w:t xml:space="preserve"> smartphones and tablets as well as more traditional laptop and desktop computers. A suite of tools is available to enhance OpenEMIS software, providing solutions for data collection, management, analysis and procurement of resources. </w:t>
      </w:r>
    </w:p>
    <w:p w14:paraId="3E29A7BC" w14:textId="77777777" w:rsidR="006E0322" w:rsidRDefault="006E0322" w:rsidP="00C0199C">
      <w:pPr>
        <w:rPr>
          <w:szCs w:val="22"/>
        </w:rPr>
      </w:pPr>
    </w:p>
    <w:p w14:paraId="533B9214" w14:textId="77777777" w:rsidR="00BA3F8C" w:rsidRDefault="00BA3F8C" w:rsidP="00C0199C">
      <w:pPr>
        <w:rPr>
          <w:szCs w:val="22"/>
        </w:rPr>
      </w:pPr>
    </w:p>
    <w:p w14:paraId="2D183207" w14:textId="4CB7BFCE" w:rsidR="008B754D" w:rsidRPr="007277DE" w:rsidRDefault="0088117C" w:rsidP="003B3C84">
      <w:pPr>
        <w:outlineLvl w:val="0"/>
        <w:rPr>
          <w:b/>
          <w:color w:val="000000" w:themeColor="text1"/>
          <w:szCs w:val="22"/>
        </w:rPr>
      </w:pPr>
      <w:r w:rsidRPr="00001811">
        <w:rPr>
          <w:b/>
          <w:color w:val="000000" w:themeColor="text1"/>
          <w:szCs w:val="22"/>
        </w:rPr>
        <w:t>Issue</w:t>
      </w:r>
    </w:p>
    <w:p w14:paraId="561DC2D0" w14:textId="6EB0B5E1" w:rsidR="0024644B" w:rsidRDefault="000A69FF" w:rsidP="00C0199C">
      <w:pPr>
        <w:rPr>
          <w:szCs w:val="22"/>
        </w:rPr>
      </w:pPr>
      <w:r>
        <w:rPr>
          <w:szCs w:val="22"/>
        </w:rPr>
        <w:t xml:space="preserve">According to </w:t>
      </w:r>
      <w:r w:rsidR="00B567C0">
        <w:rPr>
          <w:szCs w:val="22"/>
        </w:rPr>
        <w:t xml:space="preserve">the </w:t>
      </w:r>
      <w:r>
        <w:rPr>
          <w:szCs w:val="22"/>
        </w:rPr>
        <w:t>findi</w:t>
      </w:r>
      <w:r w:rsidR="00B567C0">
        <w:rPr>
          <w:szCs w:val="22"/>
        </w:rPr>
        <w:t xml:space="preserve">ngs from </w:t>
      </w:r>
      <w:r w:rsidR="0063366D">
        <w:rPr>
          <w:szCs w:val="22"/>
        </w:rPr>
        <w:t xml:space="preserve">the </w:t>
      </w:r>
      <w:r w:rsidR="00B567C0">
        <w:rPr>
          <w:szCs w:val="22"/>
        </w:rPr>
        <w:t>international community, 35% of out-of-school children of primary school age worldwide live in 32 countries affected by conf</w:t>
      </w:r>
      <w:r w:rsidR="00B143E4">
        <w:rPr>
          <w:szCs w:val="22"/>
        </w:rPr>
        <w:t>l</w:t>
      </w:r>
      <w:r w:rsidR="00B567C0">
        <w:rPr>
          <w:szCs w:val="22"/>
        </w:rPr>
        <w:t>ict</w:t>
      </w:r>
      <w:r w:rsidR="00B143E4">
        <w:rPr>
          <w:szCs w:val="22"/>
        </w:rPr>
        <w:t xml:space="preserve">, while only 1.4% of humanitarian aid was invested in education in 2016. </w:t>
      </w:r>
      <w:r w:rsidR="005302E2">
        <w:rPr>
          <w:szCs w:val="22"/>
        </w:rPr>
        <w:t>In that regard, t</w:t>
      </w:r>
      <w:r w:rsidR="00A17548" w:rsidRPr="00A17548">
        <w:rPr>
          <w:szCs w:val="22"/>
        </w:rPr>
        <w:t>he Sustainable</w:t>
      </w:r>
      <w:r w:rsidR="00A17548">
        <w:rPr>
          <w:szCs w:val="22"/>
        </w:rPr>
        <w:t xml:space="preserve"> Development Goal 4</w:t>
      </w:r>
      <w:r w:rsidR="008A3086">
        <w:rPr>
          <w:szCs w:val="22"/>
        </w:rPr>
        <w:t xml:space="preserve">, “ensuring </w:t>
      </w:r>
      <w:r w:rsidR="00605B3C">
        <w:rPr>
          <w:szCs w:val="22"/>
        </w:rPr>
        <w:t xml:space="preserve">inclusive and equitable quality education and promote lifelong learning opportunities for all” </w:t>
      </w:r>
      <w:r w:rsidR="005302E2">
        <w:rPr>
          <w:szCs w:val="22"/>
        </w:rPr>
        <w:t xml:space="preserve">requires </w:t>
      </w:r>
      <w:r w:rsidR="0063366D">
        <w:rPr>
          <w:szCs w:val="22"/>
        </w:rPr>
        <w:t xml:space="preserve">a </w:t>
      </w:r>
      <w:r w:rsidR="005302E2">
        <w:rPr>
          <w:szCs w:val="22"/>
        </w:rPr>
        <w:t xml:space="preserve">much </w:t>
      </w:r>
      <w:r w:rsidR="00605B3C">
        <w:rPr>
          <w:szCs w:val="22"/>
        </w:rPr>
        <w:t xml:space="preserve">greater commitment in education for </w:t>
      </w:r>
      <w:r w:rsidR="004B0D2A">
        <w:rPr>
          <w:szCs w:val="22"/>
        </w:rPr>
        <w:t xml:space="preserve">resolving </w:t>
      </w:r>
      <w:r w:rsidR="00605B3C">
        <w:rPr>
          <w:szCs w:val="22"/>
        </w:rPr>
        <w:t>conflict and crisis</w:t>
      </w:r>
      <w:r w:rsidR="00B143E4">
        <w:rPr>
          <w:szCs w:val="22"/>
        </w:rPr>
        <w:t xml:space="preserve"> contexts</w:t>
      </w:r>
      <w:r w:rsidR="006928F2">
        <w:rPr>
          <w:szCs w:val="22"/>
        </w:rPr>
        <w:t xml:space="preserve">. </w:t>
      </w:r>
      <w:r w:rsidR="0040377F">
        <w:rPr>
          <w:szCs w:val="22"/>
        </w:rPr>
        <w:t>S</w:t>
      </w:r>
      <w:r w:rsidR="0006611F">
        <w:rPr>
          <w:szCs w:val="22"/>
        </w:rPr>
        <w:t xml:space="preserve">tudies from Cambridge Education reveals that a serious lack of reliable data on monitoring Education in Emergencies fails to track </w:t>
      </w:r>
      <w:r w:rsidR="005B236E">
        <w:rPr>
          <w:szCs w:val="22"/>
        </w:rPr>
        <w:t>children’s access and a</w:t>
      </w:r>
      <w:r w:rsidR="00090093">
        <w:rPr>
          <w:szCs w:val="22"/>
        </w:rPr>
        <w:t>ttainment of education pathways.</w:t>
      </w:r>
      <w:r w:rsidR="00C5129D">
        <w:rPr>
          <w:szCs w:val="22"/>
        </w:rPr>
        <w:t xml:space="preserve"> </w:t>
      </w:r>
      <w:r w:rsidR="006A4771">
        <w:rPr>
          <w:szCs w:val="22"/>
        </w:rPr>
        <w:t>International organizations emphasize</w:t>
      </w:r>
      <w:r w:rsidR="0027705D">
        <w:rPr>
          <w:szCs w:val="22"/>
        </w:rPr>
        <w:t xml:space="preserve"> the import</w:t>
      </w:r>
      <w:r w:rsidR="006A4771">
        <w:rPr>
          <w:szCs w:val="22"/>
        </w:rPr>
        <w:t>ance of developing and/or rehabilitating</w:t>
      </w:r>
      <w:r w:rsidR="0027705D">
        <w:rPr>
          <w:szCs w:val="22"/>
        </w:rPr>
        <w:t xml:space="preserve"> </w:t>
      </w:r>
      <w:r w:rsidR="006A4771">
        <w:rPr>
          <w:szCs w:val="22"/>
        </w:rPr>
        <w:t xml:space="preserve">a comprehensive </w:t>
      </w:r>
      <w:r w:rsidR="0027705D">
        <w:rPr>
          <w:szCs w:val="22"/>
        </w:rPr>
        <w:t>national EMIS</w:t>
      </w:r>
      <w:r w:rsidR="000663DC">
        <w:rPr>
          <w:szCs w:val="22"/>
        </w:rPr>
        <w:t xml:space="preserve"> that</w:t>
      </w:r>
      <w:r w:rsidR="0024644B">
        <w:rPr>
          <w:szCs w:val="22"/>
        </w:rPr>
        <w:t xml:space="preserve"> ensures collecting and reporting disaggregated </w:t>
      </w:r>
      <w:r w:rsidR="00DB7CD9">
        <w:rPr>
          <w:szCs w:val="22"/>
        </w:rPr>
        <w:t xml:space="preserve">data associated with </w:t>
      </w:r>
      <w:r w:rsidR="009C6FE5">
        <w:rPr>
          <w:szCs w:val="22"/>
        </w:rPr>
        <w:t xml:space="preserve">student attendance, performance, behavior </w:t>
      </w:r>
      <w:r w:rsidR="00FA0A04">
        <w:rPr>
          <w:szCs w:val="22"/>
        </w:rPr>
        <w:t>to ad</w:t>
      </w:r>
      <w:r w:rsidR="00DE7494">
        <w:rPr>
          <w:szCs w:val="22"/>
        </w:rPr>
        <w:t>dress the issues and</w:t>
      </w:r>
      <w:r w:rsidR="00FA0A04">
        <w:rPr>
          <w:szCs w:val="22"/>
        </w:rPr>
        <w:t xml:space="preserve"> gaps in</w:t>
      </w:r>
      <w:r w:rsidR="00B17929">
        <w:rPr>
          <w:szCs w:val="22"/>
        </w:rPr>
        <w:t xml:space="preserve"> o</w:t>
      </w:r>
      <w:r w:rsidR="00832319">
        <w:rPr>
          <w:szCs w:val="22"/>
        </w:rPr>
        <w:t>bserving children in danger</w:t>
      </w:r>
      <w:r w:rsidR="00FA0A04">
        <w:rPr>
          <w:szCs w:val="22"/>
        </w:rPr>
        <w:t xml:space="preserve">. </w:t>
      </w:r>
      <w:r w:rsidR="000663DC">
        <w:rPr>
          <w:szCs w:val="22"/>
        </w:rPr>
        <w:t xml:space="preserve"> </w:t>
      </w:r>
    </w:p>
    <w:p w14:paraId="79918E24" w14:textId="77777777" w:rsidR="00BA3F8C" w:rsidRDefault="00BA3F8C" w:rsidP="00C0199C">
      <w:pPr>
        <w:rPr>
          <w:szCs w:val="22"/>
        </w:rPr>
      </w:pPr>
    </w:p>
    <w:p w14:paraId="6006E6E6" w14:textId="77777777" w:rsidR="00BA3F8C" w:rsidRDefault="00BA3F8C" w:rsidP="00C0199C">
      <w:pPr>
        <w:rPr>
          <w:szCs w:val="22"/>
        </w:rPr>
      </w:pPr>
    </w:p>
    <w:p w14:paraId="03D4EE15" w14:textId="142996BF" w:rsidR="00BA3F8C" w:rsidRPr="00BA3F8C" w:rsidRDefault="00BA3F8C" w:rsidP="003B3C84">
      <w:pPr>
        <w:outlineLvl w:val="0"/>
        <w:rPr>
          <w:b/>
          <w:szCs w:val="22"/>
        </w:rPr>
      </w:pPr>
      <w:r w:rsidRPr="00001811">
        <w:rPr>
          <w:b/>
          <w:szCs w:val="22"/>
        </w:rPr>
        <w:t>Approach/Solution</w:t>
      </w:r>
    </w:p>
    <w:p w14:paraId="6508921F" w14:textId="2C5471AE" w:rsidR="006D4D58" w:rsidRPr="00DF4B8F" w:rsidRDefault="00B03A6E" w:rsidP="00C0199C">
      <w:pPr>
        <w:rPr>
          <w:szCs w:val="22"/>
        </w:rPr>
      </w:pPr>
      <w:r w:rsidRPr="00DF4B8F">
        <w:rPr>
          <w:szCs w:val="22"/>
        </w:rPr>
        <w:t>OpenEMIS</w:t>
      </w:r>
      <w:r w:rsidR="008413C7" w:rsidRPr="00DF4B8F">
        <w:rPr>
          <w:szCs w:val="22"/>
        </w:rPr>
        <w:t xml:space="preserve"> is an easily customizable and non-commercial software solution that member state countries can modify and</w:t>
      </w:r>
      <w:r w:rsidR="003258A6" w:rsidRPr="00DF4B8F">
        <w:rPr>
          <w:szCs w:val="22"/>
        </w:rPr>
        <w:t xml:space="preserve"> update the requirements of education</w:t>
      </w:r>
      <w:r w:rsidR="008413C7" w:rsidRPr="00DF4B8F">
        <w:rPr>
          <w:szCs w:val="22"/>
        </w:rPr>
        <w:t xml:space="preserve"> sector autonomously.</w:t>
      </w:r>
      <w:r w:rsidR="00323947" w:rsidRPr="00DF4B8F">
        <w:rPr>
          <w:szCs w:val="22"/>
        </w:rPr>
        <w:t xml:space="preserve"> </w:t>
      </w:r>
      <w:r w:rsidR="000449F6" w:rsidRPr="00DF4B8F">
        <w:rPr>
          <w:szCs w:val="22"/>
        </w:rPr>
        <w:t xml:space="preserve">Since 2014, Jordan has been using OpenEMIS </w:t>
      </w:r>
      <w:r w:rsidR="00DF4B8F" w:rsidRPr="00DF4B8F">
        <w:rPr>
          <w:szCs w:val="22"/>
        </w:rPr>
        <w:t xml:space="preserve">Core </w:t>
      </w:r>
      <w:r w:rsidR="000449F6" w:rsidRPr="00DF4B8F">
        <w:rPr>
          <w:szCs w:val="22"/>
        </w:rPr>
        <w:t>in nationwide to collect school as well as central level information</w:t>
      </w:r>
      <w:r w:rsidR="00961FEB" w:rsidRPr="00DF4B8F">
        <w:rPr>
          <w:szCs w:val="22"/>
        </w:rPr>
        <w:t>. T</w:t>
      </w:r>
      <w:r w:rsidR="000449F6" w:rsidRPr="00DF4B8F">
        <w:rPr>
          <w:szCs w:val="22"/>
        </w:rPr>
        <w:t xml:space="preserve">he system was </w:t>
      </w:r>
      <w:r w:rsidR="00961FEB" w:rsidRPr="00DF4B8F">
        <w:rPr>
          <w:szCs w:val="22"/>
        </w:rPr>
        <w:t>additionally customized into</w:t>
      </w:r>
      <w:r w:rsidR="000449F6" w:rsidRPr="00DF4B8F">
        <w:rPr>
          <w:szCs w:val="22"/>
        </w:rPr>
        <w:t xml:space="preserve"> OpenEMIS Refugees to track </w:t>
      </w:r>
      <w:r w:rsidR="00961FEB" w:rsidRPr="00DF4B8F">
        <w:rPr>
          <w:szCs w:val="22"/>
        </w:rPr>
        <w:t xml:space="preserve">data of Syrian refugee children by capturing student data on attendance, achievement, and behavior; tracking staff data by location and level of qualifications; and tracking accommodation of special need students following the national policies. Special </w:t>
      </w:r>
      <w:r w:rsidR="0082309C" w:rsidRPr="00DF4B8F">
        <w:rPr>
          <w:szCs w:val="22"/>
        </w:rPr>
        <w:t>d</w:t>
      </w:r>
      <w:r w:rsidR="00961FEB" w:rsidRPr="00DF4B8F">
        <w:rPr>
          <w:szCs w:val="22"/>
        </w:rPr>
        <w:t>ashboard</w:t>
      </w:r>
      <w:r w:rsidR="00DF4B8F" w:rsidRPr="00DF4B8F">
        <w:rPr>
          <w:szCs w:val="22"/>
        </w:rPr>
        <w:t xml:space="preserve"> using OpenEMIS Dashboard </w:t>
      </w:r>
      <w:r w:rsidR="00961FEB" w:rsidRPr="00DF4B8F">
        <w:rPr>
          <w:szCs w:val="22"/>
        </w:rPr>
        <w:t>to visualize trend</w:t>
      </w:r>
      <w:r w:rsidR="0082309C" w:rsidRPr="00DF4B8F">
        <w:rPr>
          <w:szCs w:val="22"/>
        </w:rPr>
        <w:t>s of key per</w:t>
      </w:r>
      <w:r w:rsidR="006C528C" w:rsidRPr="00DF4B8F">
        <w:rPr>
          <w:szCs w:val="22"/>
        </w:rPr>
        <w:t>formance indicators and monitor inter-</w:t>
      </w:r>
      <w:r w:rsidR="0082309C" w:rsidRPr="00DF4B8F">
        <w:rPr>
          <w:szCs w:val="22"/>
        </w:rPr>
        <w:t>sector</w:t>
      </w:r>
      <w:r w:rsidR="006C528C" w:rsidRPr="00DF4B8F">
        <w:rPr>
          <w:szCs w:val="22"/>
        </w:rPr>
        <w:t xml:space="preserve">al </w:t>
      </w:r>
      <w:r w:rsidR="0082309C" w:rsidRPr="00DF4B8F">
        <w:rPr>
          <w:szCs w:val="22"/>
        </w:rPr>
        <w:t>data</w:t>
      </w:r>
      <w:r w:rsidR="006C528C" w:rsidRPr="00DF4B8F">
        <w:rPr>
          <w:szCs w:val="22"/>
        </w:rPr>
        <w:t xml:space="preserve"> was created</w:t>
      </w:r>
      <w:r w:rsidR="0082309C" w:rsidRPr="00DF4B8F">
        <w:rPr>
          <w:szCs w:val="22"/>
        </w:rPr>
        <w:t xml:space="preserve"> for policy planners </w:t>
      </w:r>
      <w:r w:rsidR="00486D92" w:rsidRPr="00DF4B8F">
        <w:rPr>
          <w:szCs w:val="22"/>
        </w:rPr>
        <w:t xml:space="preserve">to track refugee status </w:t>
      </w:r>
      <w:r w:rsidR="0082309C" w:rsidRPr="00DF4B8F">
        <w:rPr>
          <w:szCs w:val="22"/>
        </w:rPr>
        <w:t xml:space="preserve">in a timely manner. </w:t>
      </w:r>
      <w:r w:rsidR="00DF4B8F" w:rsidRPr="00DF4B8F">
        <w:rPr>
          <w:szCs w:val="22"/>
        </w:rPr>
        <w:t xml:space="preserve">The Out of School Children feature in OpenEMIS Core enables identifying children at risk of dropout by creating </w:t>
      </w:r>
      <w:r w:rsidR="0063366D">
        <w:rPr>
          <w:szCs w:val="22"/>
        </w:rPr>
        <w:t xml:space="preserve">a </w:t>
      </w:r>
      <w:r w:rsidR="00DF4B8F" w:rsidRPr="00DF4B8F">
        <w:rPr>
          <w:szCs w:val="22"/>
        </w:rPr>
        <w:t xml:space="preserve">set of criteria (e.g. absences late; </w:t>
      </w:r>
      <w:r w:rsidR="0063366D" w:rsidRPr="00DF4B8F">
        <w:rPr>
          <w:szCs w:val="22"/>
        </w:rPr>
        <w:t>absences</w:t>
      </w:r>
      <w:r w:rsidR="00DF4B8F" w:rsidRPr="00DF4B8F">
        <w:rPr>
          <w:szCs w:val="22"/>
        </w:rPr>
        <w:t xml:space="preserve"> unexcused; guardians; and special needs) that comprises of measuring dropout indexes. T</w:t>
      </w:r>
      <w:r w:rsidR="0063366D">
        <w:rPr>
          <w:szCs w:val="22"/>
        </w:rPr>
        <w:t xml:space="preserve">he system also allows </w:t>
      </w:r>
      <w:r w:rsidR="00DF4B8F" w:rsidRPr="00DF4B8F">
        <w:rPr>
          <w:szCs w:val="22"/>
        </w:rPr>
        <w:t>extract</w:t>
      </w:r>
      <w:r w:rsidR="0063366D">
        <w:rPr>
          <w:szCs w:val="22"/>
        </w:rPr>
        <w:t>ing</w:t>
      </w:r>
      <w:r w:rsidR="00DF4B8F" w:rsidRPr="00DF4B8F">
        <w:rPr>
          <w:szCs w:val="22"/>
        </w:rPr>
        <w:t xml:space="preserve"> student reports in a Microsoft Excel format to manage students in danger holistically. </w:t>
      </w:r>
    </w:p>
    <w:p w14:paraId="56CB6095" w14:textId="77777777" w:rsidR="00B5037C" w:rsidRDefault="00B5037C" w:rsidP="00DA168F">
      <w:pPr>
        <w:rPr>
          <w:szCs w:val="22"/>
          <w:lang w:eastAsia="ko-KR"/>
        </w:rPr>
      </w:pPr>
    </w:p>
    <w:p w14:paraId="0812EE2D" w14:textId="6E3652B9" w:rsidR="00BA3F8C" w:rsidRDefault="00443DA0" w:rsidP="00443DA0">
      <w:pPr>
        <w:jc w:val="center"/>
        <w:rPr>
          <w:szCs w:val="22"/>
        </w:rPr>
      </w:pPr>
      <w:r>
        <w:rPr>
          <w:noProof/>
          <w:szCs w:val="22"/>
          <w:lang w:eastAsia="ko-KR"/>
        </w:rPr>
        <w:lastRenderedPageBreak/>
        <w:drawing>
          <wp:inline distT="0" distB="0" distL="0" distR="0" wp14:anchorId="35106C08" wp14:editId="0CE07440">
            <wp:extent cx="5846294" cy="3334215"/>
            <wp:effectExtent l="12700" t="12700" r="889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2-26 at 12.51.59 PM.png"/>
                    <pic:cNvPicPr/>
                  </pic:nvPicPr>
                  <pic:blipFill>
                    <a:blip r:embed="rId9"/>
                    <a:stretch>
                      <a:fillRect/>
                    </a:stretch>
                  </pic:blipFill>
                  <pic:spPr>
                    <a:xfrm>
                      <a:off x="0" y="0"/>
                      <a:ext cx="5846294" cy="3334215"/>
                    </a:xfrm>
                    <a:prstGeom prst="rect">
                      <a:avLst/>
                    </a:prstGeom>
                    <a:ln w="3175">
                      <a:solidFill>
                        <a:schemeClr val="bg1">
                          <a:lumMod val="50000"/>
                        </a:schemeClr>
                      </a:solidFill>
                    </a:ln>
                  </pic:spPr>
                </pic:pic>
              </a:graphicData>
            </a:graphic>
          </wp:inline>
        </w:drawing>
      </w:r>
    </w:p>
    <w:p w14:paraId="7CC3F9B2" w14:textId="77777777" w:rsidR="00495467" w:rsidRDefault="00495467">
      <w:pPr>
        <w:jc w:val="left"/>
        <w:rPr>
          <w:szCs w:val="22"/>
        </w:rPr>
      </w:pPr>
    </w:p>
    <w:p w14:paraId="56B0F47C" w14:textId="77777777" w:rsidR="00DA168F" w:rsidRDefault="00495467">
      <w:pPr>
        <w:jc w:val="left"/>
        <w:rPr>
          <w:szCs w:val="22"/>
        </w:rPr>
      </w:pPr>
      <w:r>
        <w:rPr>
          <w:noProof/>
          <w:szCs w:val="22"/>
          <w:lang w:eastAsia="ko-KR"/>
        </w:rPr>
        <w:drawing>
          <wp:inline distT="0" distB="0" distL="0" distR="0" wp14:anchorId="235B9555" wp14:editId="59F99409">
            <wp:extent cx="5727700" cy="4039235"/>
            <wp:effectExtent l="12700" t="12700" r="1270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reShot Capture 1 - OpenEMIS Dashboard_ - https___jo-moe.openemis.org_dashboa.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4039235"/>
                    </a:xfrm>
                    <a:prstGeom prst="rect">
                      <a:avLst/>
                    </a:prstGeom>
                    <a:ln w="3175">
                      <a:solidFill>
                        <a:schemeClr val="bg1">
                          <a:lumMod val="50000"/>
                        </a:schemeClr>
                      </a:solidFill>
                    </a:ln>
                  </pic:spPr>
                </pic:pic>
              </a:graphicData>
            </a:graphic>
          </wp:inline>
        </w:drawing>
      </w:r>
    </w:p>
    <w:p w14:paraId="6379C3AF" w14:textId="77777777" w:rsidR="00DA168F" w:rsidRDefault="00DA168F">
      <w:pPr>
        <w:jc w:val="left"/>
        <w:rPr>
          <w:szCs w:val="22"/>
        </w:rPr>
      </w:pPr>
    </w:p>
    <w:p w14:paraId="41EDE050" w14:textId="5DA0235E" w:rsidR="00B5037C" w:rsidRDefault="00B5037C">
      <w:pPr>
        <w:jc w:val="left"/>
        <w:rPr>
          <w:szCs w:val="22"/>
        </w:rPr>
      </w:pPr>
      <w:r>
        <w:rPr>
          <w:szCs w:val="22"/>
        </w:rPr>
        <w:br w:type="page"/>
      </w:r>
    </w:p>
    <w:p w14:paraId="5C1B5581" w14:textId="444F5BF3" w:rsidR="00CC6CD0" w:rsidRPr="00853C87" w:rsidRDefault="00CC6CD0" w:rsidP="00495467">
      <w:pPr>
        <w:jc w:val="left"/>
        <w:rPr>
          <w:b/>
          <w:szCs w:val="22"/>
        </w:rPr>
      </w:pPr>
      <w:r w:rsidRPr="00853C87">
        <w:rPr>
          <w:b/>
          <w:szCs w:val="22"/>
        </w:rPr>
        <w:lastRenderedPageBreak/>
        <w:t>Measurement</w:t>
      </w:r>
    </w:p>
    <w:p w14:paraId="769E239F" w14:textId="04889094" w:rsidR="004F1C15" w:rsidRDefault="00CC6CD0" w:rsidP="00C0199C">
      <w:pPr>
        <w:rPr>
          <w:szCs w:val="22"/>
        </w:rPr>
      </w:pPr>
      <w:r>
        <w:rPr>
          <w:szCs w:val="22"/>
        </w:rPr>
        <w:t xml:space="preserve">Following list of indicators </w:t>
      </w:r>
      <w:r w:rsidR="00C41A1E">
        <w:rPr>
          <w:szCs w:val="22"/>
        </w:rPr>
        <w:t xml:space="preserve">and more </w:t>
      </w:r>
      <w:r w:rsidR="005013A6">
        <w:rPr>
          <w:szCs w:val="22"/>
        </w:rPr>
        <w:t>can be monitored through</w:t>
      </w:r>
      <w:r>
        <w:rPr>
          <w:szCs w:val="22"/>
        </w:rPr>
        <w:t xml:space="preserve"> OpenEMIS: </w:t>
      </w:r>
    </w:p>
    <w:p w14:paraId="0ACF0EF2" w14:textId="092FCE17" w:rsidR="005E7311" w:rsidRDefault="005E7311" w:rsidP="005E7311">
      <w:pPr>
        <w:pStyle w:val="ListParagraph"/>
        <w:numPr>
          <w:ilvl w:val="0"/>
          <w:numId w:val="2"/>
        </w:numPr>
        <w:rPr>
          <w:szCs w:val="22"/>
        </w:rPr>
      </w:pPr>
      <w:r>
        <w:rPr>
          <w:szCs w:val="22"/>
        </w:rPr>
        <w:t>Number</w:t>
      </w:r>
      <w:r w:rsidR="00C41A1E">
        <w:rPr>
          <w:szCs w:val="22"/>
        </w:rPr>
        <w:t xml:space="preserve"> </w:t>
      </w:r>
      <w:r w:rsidR="003A5099">
        <w:rPr>
          <w:szCs w:val="22"/>
        </w:rPr>
        <w:t>o</w:t>
      </w:r>
      <w:r w:rsidR="00AF4886">
        <w:rPr>
          <w:szCs w:val="22"/>
        </w:rPr>
        <w:t xml:space="preserve">f students / staff / institutions </w:t>
      </w:r>
    </w:p>
    <w:p w14:paraId="2F17ECD1" w14:textId="48AA1B40" w:rsidR="003A5099" w:rsidRDefault="003A5099" w:rsidP="005E7311">
      <w:pPr>
        <w:pStyle w:val="ListParagraph"/>
        <w:numPr>
          <w:ilvl w:val="0"/>
          <w:numId w:val="2"/>
        </w:numPr>
        <w:rPr>
          <w:szCs w:val="22"/>
        </w:rPr>
      </w:pPr>
      <w:r>
        <w:rPr>
          <w:szCs w:val="22"/>
        </w:rPr>
        <w:t xml:space="preserve">Percentage of students identified as vulnerable (e.g. disability) </w:t>
      </w:r>
    </w:p>
    <w:p w14:paraId="471CC836" w14:textId="507155CA" w:rsidR="003A5099" w:rsidRDefault="003A5099" w:rsidP="005E7311">
      <w:pPr>
        <w:pStyle w:val="ListParagraph"/>
        <w:numPr>
          <w:ilvl w:val="0"/>
          <w:numId w:val="2"/>
        </w:numPr>
        <w:rPr>
          <w:szCs w:val="22"/>
        </w:rPr>
      </w:pPr>
      <w:r>
        <w:rPr>
          <w:szCs w:val="22"/>
        </w:rPr>
        <w:t>Number of q</w:t>
      </w:r>
      <w:r w:rsidR="00AF4886">
        <w:rPr>
          <w:szCs w:val="22"/>
        </w:rPr>
        <w:t xml:space="preserve">ualified teaching staff in </w:t>
      </w:r>
      <w:r>
        <w:rPr>
          <w:szCs w:val="22"/>
        </w:rPr>
        <w:t>institutions</w:t>
      </w:r>
    </w:p>
    <w:p w14:paraId="6F48C0D6" w14:textId="012B15EE" w:rsidR="003A5099" w:rsidRDefault="00EE1521" w:rsidP="005E7311">
      <w:pPr>
        <w:pStyle w:val="ListParagraph"/>
        <w:numPr>
          <w:ilvl w:val="0"/>
          <w:numId w:val="2"/>
        </w:numPr>
        <w:rPr>
          <w:szCs w:val="22"/>
        </w:rPr>
      </w:pPr>
      <w:r>
        <w:rPr>
          <w:szCs w:val="22"/>
        </w:rPr>
        <w:t>Number of students identified as risk of dropout</w:t>
      </w:r>
    </w:p>
    <w:p w14:paraId="6D7595E1" w14:textId="77777777" w:rsidR="00691417" w:rsidRDefault="00FD44A6" w:rsidP="005E7311">
      <w:pPr>
        <w:pStyle w:val="ListParagraph"/>
        <w:numPr>
          <w:ilvl w:val="0"/>
          <w:numId w:val="2"/>
        </w:numPr>
        <w:rPr>
          <w:szCs w:val="22"/>
        </w:rPr>
      </w:pPr>
      <w:r>
        <w:rPr>
          <w:szCs w:val="22"/>
        </w:rPr>
        <w:t>G</w:t>
      </w:r>
      <w:r w:rsidR="00691417">
        <w:rPr>
          <w:szCs w:val="22"/>
        </w:rPr>
        <w:t>ross enrolment ratio</w:t>
      </w:r>
    </w:p>
    <w:p w14:paraId="3CD75B31" w14:textId="5303D4AB" w:rsidR="00FD44A6" w:rsidRDefault="00FD44A6" w:rsidP="005E7311">
      <w:pPr>
        <w:pStyle w:val="ListParagraph"/>
        <w:numPr>
          <w:ilvl w:val="0"/>
          <w:numId w:val="2"/>
        </w:numPr>
        <w:rPr>
          <w:szCs w:val="22"/>
        </w:rPr>
      </w:pPr>
      <w:r>
        <w:rPr>
          <w:szCs w:val="22"/>
        </w:rPr>
        <w:t>Net enrolment rate</w:t>
      </w:r>
    </w:p>
    <w:p w14:paraId="2A5F57DE" w14:textId="26BABB5D" w:rsidR="00691417" w:rsidRDefault="00691417" w:rsidP="005E7311">
      <w:pPr>
        <w:pStyle w:val="ListParagraph"/>
        <w:numPr>
          <w:ilvl w:val="0"/>
          <w:numId w:val="2"/>
        </w:numPr>
        <w:rPr>
          <w:szCs w:val="22"/>
        </w:rPr>
      </w:pPr>
      <w:r w:rsidRPr="0024479A">
        <w:rPr>
          <w:szCs w:val="22"/>
        </w:rPr>
        <w:t>Adjusted net enrolment rate</w:t>
      </w:r>
    </w:p>
    <w:p w14:paraId="47323F82" w14:textId="5E2AFB12" w:rsidR="00691417" w:rsidRPr="0024479A" w:rsidRDefault="00691417" w:rsidP="00691417">
      <w:pPr>
        <w:pStyle w:val="ListParagraph"/>
        <w:numPr>
          <w:ilvl w:val="0"/>
          <w:numId w:val="2"/>
        </w:numPr>
        <w:rPr>
          <w:szCs w:val="22"/>
        </w:rPr>
      </w:pPr>
      <w:r w:rsidRPr="0024479A">
        <w:rPr>
          <w:szCs w:val="22"/>
        </w:rPr>
        <w:t>Number of out-of-s</w:t>
      </w:r>
      <w:r>
        <w:rPr>
          <w:szCs w:val="22"/>
        </w:rPr>
        <w:t xml:space="preserve">chool children of </w:t>
      </w:r>
      <w:r w:rsidRPr="0024479A">
        <w:rPr>
          <w:szCs w:val="22"/>
        </w:rPr>
        <w:t>primary / secondary age</w:t>
      </w:r>
    </w:p>
    <w:p w14:paraId="6DBB4134" w14:textId="1E879131" w:rsidR="00691417" w:rsidRPr="0024479A" w:rsidRDefault="00691417" w:rsidP="00691417">
      <w:pPr>
        <w:pStyle w:val="ListParagraph"/>
        <w:numPr>
          <w:ilvl w:val="0"/>
          <w:numId w:val="2"/>
        </w:numPr>
        <w:rPr>
          <w:szCs w:val="22"/>
        </w:rPr>
      </w:pPr>
      <w:r w:rsidRPr="0024479A">
        <w:rPr>
          <w:szCs w:val="22"/>
        </w:rPr>
        <w:t>Out-of-school r</w:t>
      </w:r>
      <w:r>
        <w:rPr>
          <w:szCs w:val="22"/>
        </w:rPr>
        <w:t xml:space="preserve">ate for children of </w:t>
      </w:r>
      <w:r w:rsidRPr="0024479A">
        <w:rPr>
          <w:szCs w:val="22"/>
        </w:rPr>
        <w:t>primary / secondary age</w:t>
      </w:r>
    </w:p>
    <w:p w14:paraId="4A87209C" w14:textId="0C697D79" w:rsidR="00070874" w:rsidRPr="0024479A" w:rsidRDefault="00070874" w:rsidP="00070874">
      <w:pPr>
        <w:pStyle w:val="ListParagraph"/>
        <w:numPr>
          <w:ilvl w:val="0"/>
          <w:numId w:val="2"/>
        </w:numPr>
        <w:rPr>
          <w:szCs w:val="22"/>
        </w:rPr>
      </w:pPr>
      <w:r w:rsidRPr="0024479A">
        <w:rPr>
          <w:szCs w:val="22"/>
        </w:rPr>
        <w:t xml:space="preserve">Survival rate to </w:t>
      </w:r>
      <w:r>
        <w:rPr>
          <w:szCs w:val="22"/>
        </w:rPr>
        <w:t xml:space="preserve">the last grade of </w:t>
      </w:r>
      <w:r w:rsidRPr="0024479A">
        <w:rPr>
          <w:szCs w:val="22"/>
        </w:rPr>
        <w:t xml:space="preserve">primary / secondary education </w:t>
      </w:r>
    </w:p>
    <w:p w14:paraId="3CFAD09F" w14:textId="6BA65E85" w:rsidR="00070874" w:rsidRPr="0024479A" w:rsidRDefault="00070874" w:rsidP="00070874">
      <w:pPr>
        <w:pStyle w:val="ListParagraph"/>
        <w:numPr>
          <w:ilvl w:val="0"/>
          <w:numId w:val="2"/>
        </w:numPr>
        <w:rPr>
          <w:szCs w:val="22"/>
        </w:rPr>
      </w:pPr>
      <w:r w:rsidRPr="0024479A">
        <w:rPr>
          <w:szCs w:val="22"/>
        </w:rPr>
        <w:t>Percenta</w:t>
      </w:r>
      <w:r>
        <w:rPr>
          <w:szCs w:val="22"/>
        </w:rPr>
        <w:t xml:space="preserve">ge of children in </w:t>
      </w:r>
      <w:r w:rsidRPr="0024479A">
        <w:rPr>
          <w:szCs w:val="22"/>
        </w:rPr>
        <w:t>primary / secondary education who drop out before the last grade</w:t>
      </w:r>
    </w:p>
    <w:p w14:paraId="7D223654" w14:textId="77777777" w:rsidR="00070874" w:rsidRPr="0024479A" w:rsidRDefault="00070874" w:rsidP="00070874">
      <w:pPr>
        <w:pStyle w:val="ListParagraph"/>
        <w:numPr>
          <w:ilvl w:val="0"/>
          <w:numId w:val="2"/>
        </w:numPr>
        <w:rPr>
          <w:szCs w:val="22"/>
        </w:rPr>
      </w:pPr>
      <w:r w:rsidRPr="0024479A">
        <w:rPr>
          <w:szCs w:val="22"/>
        </w:rPr>
        <w:t>Percentage of new entrants to primary education without early childhood education</w:t>
      </w:r>
    </w:p>
    <w:p w14:paraId="6C88625B" w14:textId="77777777" w:rsidR="00691417" w:rsidRDefault="00691417" w:rsidP="00070874">
      <w:pPr>
        <w:pStyle w:val="ListParagraph"/>
        <w:rPr>
          <w:szCs w:val="22"/>
        </w:rPr>
      </w:pPr>
    </w:p>
    <w:p w14:paraId="3091CC04" w14:textId="77777777" w:rsidR="00443DA0" w:rsidRDefault="00443DA0" w:rsidP="003B3C84">
      <w:pPr>
        <w:outlineLvl w:val="0"/>
        <w:rPr>
          <w:b/>
          <w:szCs w:val="22"/>
        </w:rPr>
      </w:pPr>
    </w:p>
    <w:p w14:paraId="061ABA74" w14:textId="3002113A" w:rsidR="0065643D" w:rsidRPr="0065643D" w:rsidRDefault="005F5FE2" w:rsidP="003B3C84">
      <w:pPr>
        <w:outlineLvl w:val="0"/>
        <w:rPr>
          <w:b/>
          <w:szCs w:val="22"/>
        </w:rPr>
      </w:pPr>
      <w:r>
        <w:rPr>
          <w:b/>
          <w:szCs w:val="22"/>
        </w:rPr>
        <w:t>Support</w:t>
      </w:r>
    </w:p>
    <w:p w14:paraId="0A03C92C" w14:textId="1D7ACA8C" w:rsidR="0065643D" w:rsidRDefault="002C2F4C" w:rsidP="00C0199C">
      <w:pPr>
        <w:rPr>
          <w:szCs w:val="22"/>
        </w:rPr>
      </w:pPr>
      <w:r>
        <w:rPr>
          <w:szCs w:val="22"/>
        </w:rPr>
        <w:t>To ensure</w:t>
      </w:r>
      <w:r w:rsidR="00BD1024">
        <w:rPr>
          <w:szCs w:val="22"/>
        </w:rPr>
        <w:t xml:space="preserve"> </w:t>
      </w:r>
      <w:r>
        <w:rPr>
          <w:szCs w:val="22"/>
        </w:rPr>
        <w:t>qual</w:t>
      </w:r>
      <w:r w:rsidR="00FA4B94">
        <w:rPr>
          <w:szCs w:val="22"/>
        </w:rPr>
        <w:t>ity project activities for long-</w:t>
      </w:r>
      <w:r>
        <w:rPr>
          <w:szCs w:val="22"/>
        </w:rPr>
        <w:t>term sustainable development, Op</w:t>
      </w:r>
      <w:r w:rsidR="00BD1024">
        <w:rPr>
          <w:szCs w:val="22"/>
        </w:rPr>
        <w:t xml:space="preserve">enEMIS is </w:t>
      </w:r>
      <w:r w:rsidR="00A77514">
        <w:rPr>
          <w:szCs w:val="22"/>
        </w:rPr>
        <w:t>providing six</w:t>
      </w:r>
      <w:r w:rsidR="00BD1024">
        <w:rPr>
          <w:szCs w:val="22"/>
        </w:rPr>
        <w:t xml:space="preserve"> types of services (i.e. Policy and Planning Services; Analytical Services; Implementation Services; Support Services; Ad Hoc Services; </w:t>
      </w:r>
      <w:r w:rsidR="00A77514">
        <w:rPr>
          <w:szCs w:val="22"/>
        </w:rPr>
        <w:t xml:space="preserve">and </w:t>
      </w:r>
      <w:r w:rsidR="00BD1024">
        <w:rPr>
          <w:szCs w:val="22"/>
        </w:rPr>
        <w:t>Software Development Se</w:t>
      </w:r>
      <w:r w:rsidR="005013A6">
        <w:rPr>
          <w:szCs w:val="22"/>
        </w:rPr>
        <w:t>rvices) along with</w:t>
      </w:r>
      <w:r w:rsidR="00A77514">
        <w:rPr>
          <w:szCs w:val="22"/>
        </w:rPr>
        <w:t xml:space="preserve"> Training Services (i.e. Professional; Administrator; Analyst; Trainer; and Advanced Lab) for countries’</w:t>
      </w:r>
      <w:r w:rsidR="00847B07">
        <w:rPr>
          <w:szCs w:val="22"/>
        </w:rPr>
        <w:t xml:space="preserve"> capacity building</w:t>
      </w:r>
      <w:r w:rsidR="00A77514">
        <w:rPr>
          <w:szCs w:val="22"/>
        </w:rPr>
        <w:t xml:space="preserve">. </w:t>
      </w:r>
      <w:r w:rsidR="00FE16B0">
        <w:rPr>
          <w:szCs w:val="22"/>
        </w:rPr>
        <w:t>Moreover</w:t>
      </w:r>
      <w:r w:rsidR="000D50C6">
        <w:rPr>
          <w:szCs w:val="22"/>
        </w:rPr>
        <w:t xml:space="preserve">, </w:t>
      </w:r>
      <w:r w:rsidR="00847B07">
        <w:rPr>
          <w:szCs w:val="22"/>
        </w:rPr>
        <w:t xml:space="preserve">OpenEMIS </w:t>
      </w:r>
      <w:r w:rsidR="00CD5372">
        <w:rPr>
          <w:szCs w:val="22"/>
        </w:rPr>
        <w:t xml:space="preserve">runs </w:t>
      </w:r>
      <w:r w:rsidR="00D87094">
        <w:rPr>
          <w:szCs w:val="22"/>
        </w:rPr>
        <w:t>Service Desk</w:t>
      </w:r>
      <w:r w:rsidR="00CD5372">
        <w:rPr>
          <w:szCs w:val="22"/>
        </w:rPr>
        <w:t xml:space="preserve"> from education experts and technicians to support users</w:t>
      </w:r>
      <w:r w:rsidR="0068011A">
        <w:rPr>
          <w:szCs w:val="22"/>
        </w:rPr>
        <w:t>’</w:t>
      </w:r>
      <w:r w:rsidR="00CD5372">
        <w:rPr>
          <w:szCs w:val="22"/>
        </w:rPr>
        <w:t xml:space="preserve"> questions and requests </w:t>
      </w:r>
      <w:r w:rsidR="00642CB4">
        <w:rPr>
          <w:szCs w:val="22"/>
        </w:rPr>
        <w:t>as well as</w:t>
      </w:r>
      <w:r w:rsidR="00D87094">
        <w:rPr>
          <w:szCs w:val="22"/>
        </w:rPr>
        <w:t xml:space="preserve"> online OpenEMIS Support</w:t>
      </w:r>
      <w:r w:rsidR="00717577">
        <w:rPr>
          <w:rStyle w:val="FootnoteReference"/>
          <w:szCs w:val="22"/>
        </w:rPr>
        <w:footnoteReference w:id="1"/>
      </w:r>
      <w:r w:rsidR="00717577">
        <w:rPr>
          <w:szCs w:val="22"/>
        </w:rPr>
        <w:t xml:space="preserve"> where clients get access to </w:t>
      </w:r>
      <w:r w:rsidR="00FA4B94">
        <w:rPr>
          <w:szCs w:val="22"/>
        </w:rPr>
        <w:t xml:space="preserve">the </w:t>
      </w:r>
      <w:r w:rsidR="00717577">
        <w:rPr>
          <w:szCs w:val="22"/>
        </w:rPr>
        <w:t xml:space="preserve">knowledge base on all applications. </w:t>
      </w:r>
    </w:p>
    <w:p w14:paraId="5A343177" w14:textId="77777777" w:rsidR="00113399" w:rsidRDefault="00113399" w:rsidP="00C0199C">
      <w:pPr>
        <w:rPr>
          <w:szCs w:val="22"/>
        </w:rPr>
      </w:pPr>
    </w:p>
    <w:p w14:paraId="1F5A8BE2" w14:textId="77777777" w:rsidR="00113399" w:rsidRDefault="00113399" w:rsidP="00C0199C">
      <w:pPr>
        <w:rPr>
          <w:szCs w:val="22"/>
        </w:rPr>
      </w:pPr>
    </w:p>
    <w:p w14:paraId="6FB514EC" w14:textId="769BD2BB" w:rsidR="00113399" w:rsidRPr="00113399" w:rsidRDefault="00113399" w:rsidP="003B3C84">
      <w:pPr>
        <w:outlineLvl w:val="0"/>
        <w:rPr>
          <w:b/>
          <w:szCs w:val="22"/>
        </w:rPr>
      </w:pPr>
      <w:r w:rsidRPr="000D7691">
        <w:rPr>
          <w:b/>
          <w:szCs w:val="22"/>
        </w:rPr>
        <w:t>References</w:t>
      </w:r>
    </w:p>
    <w:p w14:paraId="52BC2838" w14:textId="77777777" w:rsidR="000D7691" w:rsidRDefault="000D7691" w:rsidP="00C0199C">
      <w:pPr>
        <w:rPr>
          <w:szCs w:val="22"/>
        </w:rPr>
      </w:pPr>
      <w:r>
        <w:rPr>
          <w:szCs w:val="22"/>
        </w:rPr>
        <w:t xml:space="preserve">Cambridge Education. Evidence Brief 6: Data, Monitoring and Evaluation. November 2017. </w:t>
      </w:r>
    </w:p>
    <w:p w14:paraId="65510185" w14:textId="058AEFB8" w:rsidR="000D7691" w:rsidRDefault="0048058C" w:rsidP="00C0199C">
      <w:pPr>
        <w:rPr>
          <w:szCs w:val="22"/>
        </w:rPr>
      </w:pPr>
      <w:hyperlink r:id="rId11" w:history="1">
        <w:r w:rsidR="000D7691" w:rsidRPr="00775D0A">
          <w:rPr>
            <w:rStyle w:val="Hyperlink"/>
            <w:szCs w:val="22"/>
          </w:rPr>
          <w:t>https://w</w:t>
        </w:r>
        <w:r w:rsidR="000D7691">
          <w:rPr>
            <w:rStyle w:val="Hyperlink"/>
            <w:szCs w:val="22"/>
          </w:rPr>
          <w:t>ww.dai.com/uploads/Theme%206%20-</w:t>
        </w:r>
        <w:r w:rsidR="000D7691" w:rsidRPr="00775D0A">
          <w:rPr>
            <w:rStyle w:val="Hyperlink"/>
            <w:szCs w:val="22"/>
          </w:rPr>
          <w:t>%20Data%20monitoring%20and%20evaluation%2008.01.18.pdf</w:t>
        </w:r>
      </w:hyperlink>
    </w:p>
    <w:p w14:paraId="3647A126" w14:textId="77777777" w:rsidR="00853C87" w:rsidRDefault="00853C87" w:rsidP="00C0199C">
      <w:pPr>
        <w:rPr>
          <w:szCs w:val="22"/>
        </w:rPr>
      </w:pPr>
    </w:p>
    <w:p w14:paraId="3C1652DF" w14:textId="206DB681" w:rsidR="000D7691" w:rsidRDefault="000D7691" w:rsidP="00C0199C">
      <w:pPr>
        <w:rPr>
          <w:szCs w:val="22"/>
        </w:rPr>
      </w:pPr>
      <w:r>
        <w:rPr>
          <w:szCs w:val="22"/>
        </w:rPr>
        <w:t>Inter-Agency Network for Education in Emergencies (INEE). Minimum Standards for Education in Emergencies, Chronic Crises and Early Reconstruction. 2004.</w:t>
      </w:r>
    </w:p>
    <w:p w14:paraId="2BFF38C6" w14:textId="3FBD6446" w:rsidR="000D7691" w:rsidRDefault="0048058C" w:rsidP="00C0199C">
      <w:pPr>
        <w:rPr>
          <w:szCs w:val="22"/>
        </w:rPr>
      </w:pPr>
      <w:hyperlink r:id="rId12" w:history="1">
        <w:r w:rsidR="000D7691" w:rsidRPr="00775D0A">
          <w:rPr>
            <w:rStyle w:val="Hyperlink"/>
            <w:szCs w:val="22"/>
          </w:rPr>
          <w:t>https://www.unicef.org/violencestudy/pdf/min_standards_education_emergencies.pdf</w:t>
        </w:r>
      </w:hyperlink>
    </w:p>
    <w:p w14:paraId="2A453531" w14:textId="77777777" w:rsidR="000D7691" w:rsidRDefault="000D7691" w:rsidP="00C0199C">
      <w:pPr>
        <w:rPr>
          <w:szCs w:val="22"/>
        </w:rPr>
      </w:pPr>
    </w:p>
    <w:p w14:paraId="11057DDC" w14:textId="334B2ECF" w:rsidR="00113399" w:rsidRDefault="00113399" w:rsidP="00C0199C">
      <w:pPr>
        <w:rPr>
          <w:szCs w:val="22"/>
        </w:rPr>
      </w:pPr>
      <w:r>
        <w:rPr>
          <w:szCs w:val="22"/>
        </w:rPr>
        <w:t xml:space="preserve">United Nations Educational, Scientific and Cultural Organization (UNESCO). Education Indicators Technical Guidelines 2009 (English, PDF). </w:t>
      </w:r>
    </w:p>
    <w:p w14:paraId="786E1C93" w14:textId="383F0DA0" w:rsidR="00113399" w:rsidRDefault="0048058C" w:rsidP="00C0199C">
      <w:pPr>
        <w:rPr>
          <w:szCs w:val="22"/>
        </w:rPr>
      </w:pPr>
      <w:hyperlink r:id="rId13" w:history="1">
        <w:r w:rsidR="00113399" w:rsidRPr="007115D7">
          <w:rPr>
            <w:rStyle w:val="Hyperlink"/>
            <w:szCs w:val="22"/>
          </w:rPr>
          <w:t>https://www.openemis.org/files/resources/Indicator_Technical_guidelines_en.pdf</w:t>
        </w:r>
      </w:hyperlink>
    </w:p>
    <w:p w14:paraId="1AE3A097" w14:textId="77777777" w:rsidR="00113399" w:rsidRDefault="00113399" w:rsidP="00C0199C">
      <w:pPr>
        <w:rPr>
          <w:szCs w:val="22"/>
        </w:rPr>
      </w:pPr>
    </w:p>
    <w:p w14:paraId="3A7AFF9A" w14:textId="5004FC35" w:rsidR="0090417D" w:rsidRDefault="0090417D" w:rsidP="00C0199C">
      <w:pPr>
        <w:rPr>
          <w:szCs w:val="22"/>
        </w:rPr>
      </w:pPr>
      <w:r>
        <w:rPr>
          <w:szCs w:val="22"/>
        </w:rPr>
        <w:t xml:space="preserve">United Nations Educational, Scientific and Cultural Organization Institute for Statistics (UIS). </w:t>
      </w:r>
      <w:r w:rsidRPr="0090417D">
        <w:rPr>
          <w:i/>
          <w:szCs w:val="22"/>
        </w:rPr>
        <w:t xml:space="preserve">Leaving no one behind: How far on the way to universal primary and secondary </w:t>
      </w:r>
      <w:proofErr w:type="gramStart"/>
      <w:r w:rsidRPr="0090417D">
        <w:rPr>
          <w:i/>
          <w:szCs w:val="22"/>
        </w:rPr>
        <w:t>education?</w:t>
      </w:r>
      <w:r>
        <w:rPr>
          <w:szCs w:val="22"/>
        </w:rPr>
        <w:t>.</w:t>
      </w:r>
      <w:proofErr w:type="gramEnd"/>
      <w:r>
        <w:rPr>
          <w:szCs w:val="22"/>
        </w:rPr>
        <w:t xml:space="preserve"> Policy Paper 27/Fact Sheet 37. July 2017.</w:t>
      </w:r>
    </w:p>
    <w:p w14:paraId="6A4C627B" w14:textId="290EC23E" w:rsidR="0090417D" w:rsidRDefault="0048058C" w:rsidP="00C0199C">
      <w:pPr>
        <w:rPr>
          <w:szCs w:val="22"/>
        </w:rPr>
      </w:pPr>
      <w:hyperlink r:id="rId14" w:history="1">
        <w:r w:rsidR="0090417D" w:rsidRPr="00775D0A">
          <w:rPr>
            <w:rStyle w:val="Hyperlink"/>
            <w:szCs w:val="22"/>
          </w:rPr>
          <w:t>https://www.compassion.com/multimedia/global-education-monitoring-report.pdf</w:t>
        </w:r>
      </w:hyperlink>
    </w:p>
    <w:p w14:paraId="1BAC86BF" w14:textId="77777777" w:rsidR="0090417D" w:rsidRDefault="0090417D" w:rsidP="00C0199C">
      <w:pPr>
        <w:rPr>
          <w:szCs w:val="22"/>
        </w:rPr>
      </w:pPr>
    </w:p>
    <w:p w14:paraId="1612D25F" w14:textId="31D6F654" w:rsidR="00251593" w:rsidRPr="000D7691" w:rsidRDefault="00DE2C24" w:rsidP="000D7691">
      <w:pPr>
        <w:rPr>
          <w:szCs w:val="22"/>
        </w:rPr>
      </w:pPr>
      <w:r>
        <w:rPr>
          <w:szCs w:val="22"/>
        </w:rPr>
        <w:t xml:space="preserve">United Nations Office for the Coordination of Humanitarian Affairs (UNOCHA). Financial Tracking Service. </w:t>
      </w:r>
      <w:hyperlink r:id="rId15" w:history="1">
        <w:r w:rsidRPr="00775D0A">
          <w:rPr>
            <w:rStyle w:val="Hyperlink"/>
            <w:szCs w:val="22"/>
          </w:rPr>
          <w:t>https://fts.unocha.org/</w:t>
        </w:r>
      </w:hyperlink>
    </w:p>
    <w:sectPr w:rsidR="00251593" w:rsidRPr="000D7691" w:rsidSect="00AC5DCB">
      <w:headerReference w:type="even" r:id="rId16"/>
      <w:headerReference w:type="default" r:id="rId17"/>
      <w:footerReference w:type="even" r:id="rId18"/>
      <w:footerReference w:type="default" r:id="rId19"/>
      <w:headerReference w:type="first" r:id="rId20"/>
      <w:footerReference w:type="first" r:id="rId21"/>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B5390" w14:textId="77777777" w:rsidR="0048058C" w:rsidRDefault="0048058C" w:rsidP="00AF303C">
      <w:r>
        <w:separator/>
      </w:r>
    </w:p>
  </w:endnote>
  <w:endnote w:type="continuationSeparator" w:id="0">
    <w:p w14:paraId="7FCEA895" w14:textId="77777777" w:rsidR="0048058C" w:rsidRDefault="0048058C" w:rsidP="00AF3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Baskerville">
    <w:panose1 w:val="02020502070401020303"/>
    <w:charset w:val="00"/>
    <w:family w:val="roman"/>
    <w:pitch w:val="variable"/>
    <w:sig w:usb0="8000006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9EEF5" w14:textId="77777777" w:rsidR="002C68B5" w:rsidRDefault="002C68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2126"/>
      <w:gridCol w:w="3510"/>
    </w:tblGrid>
    <w:tr w:rsidR="00C75FBD" w14:paraId="3AE569FC" w14:textId="77777777" w:rsidTr="003640C1">
      <w:trPr>
        <w:trHeight w:val="163"/>
      </w:trPr>
      <w:tc>
        <w:tcPr>
          <w:tcW w:w="3544" w:type="dxa"/>
        </w:tcPr>
        <w:p w14:paraId="1049FCA7" w14:textId="07082F91" w:rsidR="00C75FBD" w:rsidRDefault="00C75FBD" w:rsidP="008D6064">
          <w:pPr>
            <w:pStyle w:val="Footer"/>
            <w:jc w:val="left"/>
            <w:rPr>
              <w:rFonts w:asciiTheme="majorHAnsi" w:hAnsiTheme="majorHAnsi" w:cs="Times New Roman"/>
              <w:sz w:val="16"/>
              <w:szCs w:val="16"/>
            </w:rPr>
          </w:pPr>
          <w:r w:rsidRPr="00B92DCF">
            <w:rPr>
              <w:rFonts w:asciiTheme="majorHAnsi" w:hAnsiTheme="majorHAnsi" w:cs="Times New Roman"/>
              <w:sz w:val="16"/>
              <w:szCs w:val="16"/>
            </w:rPr>
            <w:fldChar w:fldCharType="begin"/>
          </w:r>
          <w:r w:rsidRPr="00B92DCF">
            <w:rPr>
              <w:rFonts w:asciiTheme="majorHAnsi" w:hAnsiTheme="majorHAnsi" w:cs="Times New Roman"/>
              <w:sz w:val="16"/>
              <w:szCs w:val="16"/>
            </w:rPr>
            <w:instrText xml:space="preserve"> FILENAME </w:instrText>
          </w:r>
          <w:r w:rsidRPr="00B92DCF">
            <w:rPr>
              <w:rFonts w:asciiTheme="majorHAnsi" w:hAnsiTheme="majorHAnsi" w:cs="Times New Roman"/>
              <w:sz w:val="16"/>
              <w:szCs w:val="16"/>
            </w:rPr>
            <w:fldChar w:fldCharType="separate"/>
          </w:r>
          <w:r w:rsidR="003640C1">
            <w:rPr>
              <w:rFonts w:asciiTheme="majorHAnsi" w:hAnsiTheme="majorHAnsi" w:cs="Times New Roman"/>
              <w:noProof/>
              <w:sz w:val="16"/>
              <w:szCs w:val="16"/>
            </w:rPr>
            <w:t>OpenEMIS_Concept_Note_Emergencies_en.docx</w:t>
          </w:r>
          <w:r w:rsidRPr="00B92DCF">
            <w:rPr>
              <w:rFonts w:asciiTheme="majorHAnsi" w:hAnsiTheme="majorHAnsi" w:cs="Times New Roman"/>
              <w:sz w:val="16"/>
              <w:szCs w:val="16"/>
            </w:rPr>
            <w:fldChar w:fldCharType="end"/>
          </w:r>
        </w:p>
      </w:tc>
      <w:tc>
        <w:tcPr>
          <w:tcW w:w="2126" w:type="dxa"/>
        </w:tcPr>
        <w:p w14:paraId="016E3A76" w14:textId="77777777" w:rsidR="00C75FBD" w:rsidRDefault="00C75FBD" w:rsidP="008D6064">
          <w:pPr>
            <w:pStyle w:val="Footer"/>
            <w:jc w:val="center"/>
            <w:rPr>
              <w:rFonts w:asciiTheme="majorHAnsi" w:hAnsiTheme="majorHAnsi" w:cs="Times New Roman"/>
              <w:sz w:val="16"/>
              <w:szCs w:val="16"/>
            </w:rPr>
          </w:pPr>
          <w:r w:rsidRPr="00B92DCF">
            <w:rPr>
              <w:rFonts w:asciiTheme="majorHAnsi" w:hAnsiTheme="majorHAnsi" w:cs="Times New Roman"/>
              <w:sz w:val="16"/>
              <w:szCs w:val="16"/>
            </w:rPr>
            <w:t xml:space="preserve">Page </w:t>
          </w:r>
          <w:r w:rsidRPr="00B92DCF">
            <w:rPr>
              <w:rFonts w:asciiTheme="majorHAnsi" w:hAnsiTheme="majorHAnsi" w:cs="Times New Roman"/>
              <w:sz w:val="16"/>
              <w:szCs w:val="16"/>
            </w:rPr>
            <w:fldChar w:fldCharType="begin"/>
          </w:r>
          <w:r w:rsidRPr="00B92DCF">
            <w:rPr>
              <w:rFonts w:asciiTheme="majorHAnsi" w:hAnsiTheme="majorHAnsi" w:cs="Times New Roman"/>
              <w:sz w:val="16"/>
              <w:szCs w:val="16"/>
            </w:rPr>
            <w:instrText xml:space="preserve"> PAGE </w:instrText>
          </w:r>
          <w:r w:rsidRPr="00B92DCF">
            <w:rPr>
              <w:rFonts w:asciiTheme="majorHAnsi" w:hAnsiTheme="majorHAnsi" w:cs="Times New Roman"/>
              <w:sz w:val="16"/>
              <w:szCs w:val="16"/>
            </w:rPr>
            <w:fldChar w:fldCharType="separate"/>
          </w:r>
          <w:r w:rsidR="00EE3F3D">
            <w:rPr>
              <w:rFonts w:asciiTheme="majorHAnsi" w:hAnsiTheme="majorHAnsi" w:cs="Times New Roman"/>
              <w:noProof/>
              <w:sz w:val="16"/>
              <w:szCs w:val="16"/>
            </w:rPr>
            <w:t>1</w:t>
          </w:r>
          <w:r w:rsidRPr="00B92DCF">
            <w:rPr>
              <w:rFonts w:asciiTheme="majorHAnsi" w:hAnsiTheme="majorHAnsi" w:cs="Times New Roman"/>
              <w:sz w:val="16"/>
              <w:szCs w:val="16"/>
            </w:rPr>
            <w:fldChar w:fldCharType="end"/>
          </w:r>
          <w:r w:rsidRPr="00B92DCF">
            <w:rPr>
              <w:rFonts w:asciiTheme="majorHAnsi" w:hAnsiTheme="majorHAnsi" w:cs="Times New Roman"/>
              <w:sz w:val="16"/>
              <w:szCs w:val="16"/>
            </w:rPr>
            <w:t xml:space="preserve"> of </w:t>
          </w:r>
          <w:r w:rsidRPr="00B92DCF">
            <w:rPr>
              <w:rFonts w:asciiTheme="majorHAnsi" w:hAnsiTheme="majorHAnsi" w:cs="Times New Roman"/>
              <w:sz w:val="16"/>
              <w:szCs w:val="16"/>
            </w:rPr>
            <w:fldChar w:fldCharType="begin"/>
          </w:r>
          <w:r w:rsidRPr="00B92DCF">
            <w:rPr>
              <w:rFonts w:asciiTheme="majorHAnsi" w:hAnsiTheme="majorHAnsi" w:cs="Times New Roman"/>
              <w:sz w:val="16"/>
              <w:szCs w:val="16"/>
            </w:rPr>
            <w:instrText xml:space="preserve"> NUMPAGES </w:instrText>
          </w:r>
          <w:r w:rsidRPr="00B92DCF">
            <w:rPr>
              <w:rFonts w:asciiTheme="majorHAnsi" w:hAnsiTheme="majorHAnsi" w:cs="Times New Roman"/>
              <w:sz w:val="16"/>
              <w:szCs w:val="16"/>
            </w:rPr>
            <w:fldChar w:fldCharType="separate"/>
          </w:r>
          <w:r w:rsidR="00EE3F3D">
            <w:rPr>
              <w:rFonts w:asciiTheme="majorHAnsi" w:hAnsiTheme="majorHAnsi" w:cs="Times New Roman"/>
              <w:noProof/>
              <w:sz w:val="16"/>
              <w:szCs w:val="16"/>
            </w:rPr>
            <w:t>1</w:t>
          </w:r>
          <w:r w:rsidRPr="00B92DCF">
            <w:rPr>
              <w:rFonts w:asciiTheme="majorHAnsi" w:hAnsiTheme="majorHAnsi" w:cs="Times New Roman"/>
              <w:sz w:val="16"/>
              <w:szCs w:val="16"/>
            </w:rPr>
            <w:fldChar w:fldCharType="end"/>
          </w:r>
        </w:p>
      </w:tc>
      <w:tc>
        <w:tcPr>
          <w:tcW w:w="3510" w:type="dxa"/>
        </w:tcPr>
        <w:p w14:paraId="7CC55F49" w14:textId="4C6B5B47" w:rsidR="00C75FBD" w:rsidRDefault="00C75FBD" w:rsidP="006C19F9">
          <w:pPr>
            <w:pStyle w:val="Footer"/>
            <w:jc w:val="right"/>
            <w:rPr>
              <w:rFonts w:asciiTheme="majorHAnsi" w:hAnsiTheme="majorHAnsi" w:cs="Times New Roman"/>
              <w:sz w:val="16"/>
              <w:szCs w:val="16"/>
            </w:rPr>
          </w:pPr>
          <w:r w:rsidRPr="00B92DCF">
            <w:rPr>
              <w:rFonts w:asciiTheme="majorHAnsi" w:hAnsiTheme="majorHAnsi"/>
              <w:sz w:val="16"/>
              <w:szCs w:val="16"/>
            </w:rPr>
            <w:t>V201</w:t>
          </w:r>
          <w:r w:rsidR="002C68B5">
            <w:rPr>
              <w:rFonts w:asciiTheme="majorHAnsi" w:hAnsiTheme="majorHAnsi"/>
              <w:sz w:val="16"/>
              <w:szCs w:val="16"/>
            </w:rPr>
            <w:t>80420</w:t>
          </w:r>
        </w:p>
      </w:tc>
    </w:tr>
  </w:tbl>
  <w:p w14:paraId="0E1FAE4F" w14:textId="77777777" w:rsidR="00C75FBD" w:rsidRPr="00B92DCF" w:rsidRDefault="00C75FBD" w:rsidP="008D6064">
    <w:pPr>
      <w:pStyle w:val="Footer"/>
      <w:rPr>
        <w:rFonts w:asciiTheme="majorHAnsi" w:hAnsiTheme="majorHAns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254D3" w14:textId="77777777" w:rsidR="002C68B5" w:rsidRDefault="002C68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210AB" w14:textId="77777777" w:rsidR="0048058C" w:rsidRDefault="0048058C" w:rsidP="00AF303C">
      <w:r>
        <w:separator/>
      </w:r>
    </w:p>
  </w:footnote>
  <w:footnote w:type="continuationSeparator" w:id="0">
    <w:p w14:paraId="3813B78C" w14:textId="77777777" w:rsidR="0048058C" w:rsidRDefault="0048058C" w:rsidP="00AF303C">
      <w:r>
        <w:continuationSeparator/>
      </w:r>
    </w:p>
  </w:footnote>
  <w:footnote w:id="1">
    <w:p w14:paraId="3C242E3C" w14:textId="067E8487" w:rsidR="00717577" w:rsidRPr="00717577" w:rsidRDefault="00717577">
      <w:pPr>
        <w:pStyle w:val="FootnoteText"/>
        <w:rPr>
          <w:sz w:val="18"/>
          <w:szCs w:val="18"/>
        </w:rPr>
      </w:pPr>
      <w:r w:rsidRPr="00717577">
        <w:rPr>
          <w:rStyle w:val="FootnoteReference"/>
          <w:sz w:val="18"/>
          <w:szCs w:val="18"/>
        </w:rPr>
        <w:footnoteRef/>
      </w:r>
      <w:r w:rsidRPr="00717577">
        <w:rPr>
          <w:sz w:val="18"/>
          <w:szCs w:val="18"/>
        </w:rPr>
        <w:t xml:space="preserve"> https://www.openemis.org/support/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0703F" w14:textId="77777777" w:rsidR="002C68B5" w:rsidRDefault="002C68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EBB42" w14:textId="79734007" w:rsidR="002C68B5" w:rsidRPr="000E793D" w:rsidRDefault="002C68B5" w:rsidP="008B49CB">
    <w:pPr>
      <w:pStyle w:val="Header"/>
      <w:tabs>
        <w:tab w:val="clear" w:pos="4320"/>
        <w:tab w:val="clear" w:pos="8640"/>
        <w:tab w:val="center" w:pos="6453"/>
        <w:tab w:val="right" w:pos="7871"/>
      </w:tabs>
      <w:ind w:left="108"/>
      <w:jc w:val="left"/>
    </w:pPr>
    <w:r>
      <w:rPr>
        <w:noProof/>
        <w:lang w:eastAsia="ko-KR"/>
      </w:rPr>
      <w:drawing>
        <wp:inline distT="0" distB="0" distL="0" distR="0" wp14:anchorId="4F12AB77" wp14:editId="1A48E1EE">
          <wp:extent cx="1851147" cy="720000"/>
          <wp:effectExtent l="0" t="0" r="3175" b="0"/>
          <wp:docPr id="3" name="Picture 1" descr="ttps://www.openemis.org/files/identity/OpenEMIS_Logo_Size800x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www.openemis.org/files/identity/OpenEMIS_Logo_Size800x3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1147" cy="720000"/>
                  </a:xfrm>
                  <a:prstGeom prst="rect">
                    <a:avLst/>
                  </a:prstGeom>
                  <a:noFill/>
                  <a:ln>
                    <a:noFill/>
                  </a:ln>
                </pic:spPr>
              </pic:pic>
            </a:graphicData>
          </a:graphic>
        </wp:inline>
      </w:drawing>
    </w:r>
    <w:bookmarkStart w:id="0" w:name="_GoBack"/>
    <w:bookmarkEnd w:id="0"/>
  </w:p>
  <w:p w14:paraId="1044CF20" w14:textId="77777777" w:rsidR="00C75FBD" w:rsidRDefault="00C75F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58CB3" w14:textId="77777777" w:rsidR="002C68B5" w:rsidRDefault="002C68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3508CC"/>
    <w:multiLevelType w:val="hybridMultilevel"/>
    <w:tmpl w:val="3EF6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691496"/>
    <w:multiLevelType w:val="hybridMultilevel"/>
    <w:tmpl w:val="A0964682"/>
    <w:lvl w:ilvl="0" w:tplc="57327100">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4"/>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99C"/>
    <w:rsid w:val="00001811"/>
    <w:rsid w:val="00001BD6"/>
    <w:rsid w:val="00013E88"/>
    <w:rsid w:val="0002414B"/>
    <w:rsid w:val="00024B7A"/>
    <w:rsid w:val="00034F60"/>
    <w:rsid w:val="000449F6"/>
    <w:rsid w:val="00044A21"/>
    <w:rsid w:val="0006611F"/>
    <w:rsid w:val="000663DC"/>
    <w:rsid w:val="00070874"/>
    <w:rsid w:val="00090093"/>
    <w:rsid w:val="0009276A"/>
    <w:rsid w:val="000A69FF"/>
    <w:rsid w:val="000D50C6"/>
    <w:rsid w:val="000D7691"/>
    <w:rsid w:val="000F0FA6"/>
    <w:rsid w:val="000F772D"/>
    <w:rsid w:val="000F7A5A"/>
    <w:rsid w:val="001122D4"/>
    <w:rsid w:val="00113399"/>
    <w:rsid w:val="00114B52"/>
    <w:rsid w:val="001241FB"/>
    <w:rsid w:val="00126E6B"/>
    <w:rsid w:val="001313EC"/>
    <w:rsid w:val="00134697"/>
    <w:rsid w:val="00151401"/>
    <w:rsid w:val="001533DC"/>
    <w:rsid w:val="00155B0A"/>
    <w:rsid w:val="001634BC"/>
    <w:rsid w:val="001644F9"/>
    <w:rsid w:val="00167369"/>
    <w:rsid w:val="001703CF"/>
    <w:rsid w:val="00174220"/>
    <w:rsid w:val="00176104"/>
    <w:rsid w:val="001868A3"/>
    <w:rsid w:val="00187076"/>
    <w:rsid w:val="00194C69"/>
    <w:rsid w:val="001A1D0D"/>
    <w:rsid w:val="001A5BF6"/>
    <w:rsid w:val="001B16EA"/>
    <w:rsid w:val="001B2381"/>
    <w:rsid w:val="001C28F0"/>
    <w:rsid w:val="001F4CB4"/>
    <w:rsid w:val="001F7763"/>
    <w:rsid w:val="002024E4"/>
    <w:rsid w:val="00210FEE"/>
    <w:rsid w:val="00212623"/>
    <w:rsid w:val="0021627E"/>
    <w:rsid w:val="002170DC"/>
    <w:rsid w:val="0021765B"/>
    <w:rsid w:val="00236D62"/>
    <w:rsid w:val="0023785B"/>
    <w:rsid w:val="0024126D"/>
    <w:rsid w:val="0024644B"/>
    <w:rsid w:val="00251593"/>
    <w:rsid w:val="00254C22"/>
    <w:rsid w:val="002720F7"/>
    <w:rsid w:val="0027210A"/>
    <w:rsid w:val="0027528F"/>
    <w:rsid w:val="0027705D"/>
    <w:rsid w:val="002A3682"/>
    <w:rsid w:val="002C2F4C"/>
    <w:rsid w:val="002C68B5"/>
    <w:rsid w:val="002D25A5"/>
    <w:rsid w:val="002E1076"/>
    <w:rsid w:val="002F05A9"/>
    <w:rsid w:val="002F6E2F"/>
    <w:rsid w:val="003011F7"/>
    <w:rsid w:val="00315B10"/>
    <w:rsid w:val="00323947"/>
    <w:rsid w:val="0032409C"/>
    <w:rsid w:val="003258A6"/>
    <w:rsid w:val="003465C4"/>
    <w:rsid w:val="00354E29"/>
    <w:rsid w:val="003640C1"/>
    <w:rsid w:val="00377166"/>
    <w:rsid w:val="00377C21"/>
    <w:rsid w:val="00395AEA"/>
    <w:rsid w:val="00397095"/>
    <w:rsid w:val="003A01BA"/>
    <w:rsid w:val="003A5099"/>
    <w:rsid w:val="003A5198"/>
    <w:rsid w:val="003B1220"/>
    <w:rsid w:val="003B3C84"/>
    <w:rsid w:val="003E440B"/>
    <w:rsid w:val="0040377F"/>
    <w:rsid w:val="00443DA0"/>
    <w:rsid w:val="004558F5"/>
    <w:rsid w:val="00461DD1"/>
    <w:rsid w:val="004630F3"/>
    <w:rsid w:val="0047050A"/>
    <w:rsid w:val="0048058C"/>
    <w:rsid w:val="00486D92"/>
    <w:rsid w:val="00492E40"/>
    <w:rsid w:val="00493DB0"/>
    <w:rsid w:val="004948BF"/>
    <w:rsid w:val="00495467"/>
    <w:rsid w:val="004960C0"/>
    <w:rsid w:val="00497304"/>
    <w:rsid w:val="004A000A"/>
    <w:rsid w:val="004A4D79"/>
    <w:rsid w:val="004B0D2A"/>
    <w:rsid w:val="004B3842"/>
    <w:rsid w:val="004E2938"/>
    <w:rsid w:val="004F1B41"/>
    <w:rsid w:val="004F1C15"/>
    <w:rsid w:val="004F2164"/>
    <w:rsid w:val="005013A6"/>
    <w:rsid w:val="00520DC7"/>
    <w:rsid w:val="00522B16"/>
    <w:rsid w:val="005302E2"/>
    <w:rsid w:val="00546EE9"/>
    <w:rsid w:val="0054727F"/>
    <w:rsid w:val="00547D84"/>
    <w:rsid w:val="00553BAC"/>
    <w:rsid w:val="00564BF3"/>
    <w:rsid w:val="0056633B"/>
    <w:rsid w:val="00572B56"/>
    <w:rsid w:val="0057715F"/>
    <w:rsid w:val="005843C6"/>
    <w:rsid w:val="005861AB"/>
    <w:rsid w:val="00586545"/>
    <w:rsid w:val="00592A34"/>
    <w:rsid w:val="005A04AC"/>
    <w:rsid w:val="005A091F"/>
    <w:rsid w:val="005A0FC1"/>
    <w:rsid w:val="005B1AFD"/>
    <w:rsid w:val="005B236E"/>
    <w:rsid w:val="005B55CF"/>
    <w:rsid w:val="005C0DA1"/>
    <w:rsid w:val="005D14C2"/>
    <w:rsid w:val="005E5530"/>
    <w:rsid w:val="005E58C4"/>
    <w:rsid w:val="005E7311"/>
    <w:rsid w:val="005F1FDE"/>
    <w:rsid w:val="005F5FE2"/>
    <w:rsid w:val="006039EF"/>
    <w:rsid w:val="0060490F"/>
    <w:rsid w:val="00605B3C"/>
    <w:rsid w:val="00607666"/>
    <w:rsid w:val="00607925"/>
    <w:rsid w:val="00620F13"/>
    <w:rsid w:val="006220CF"/>
    <w:rsid w:val="0063366D"/>
    <w:rsid w:val="00642CB4"/>
    <w:rsid w:val="0065643D"/>
    <w:rsid w:val="0067381C"/>
    <w:rsid w:val="00677F55"/>
    <w:rsid w:val="0068011A"/>
    <w:rsid w:val="00691417"/>
    <w:rsid w:val="00691C9E"/>
    <w:rsid w:val="006928F2"/>
    <w:rsid w:val="006953CF"/>
    <w:rsid w:val="00695717"/>
    <w:rsid w:val="006A4771"/>
    <w:rsid w:val="006A5632"/>
    <w:rsid w:val="006B12E8"/>
    <w:rsid w:val="006C19F9"/>
    <w:rsid w:val="006C528C"/>
    <w:rsid w:val="006C6B20"/>
    <w:rsid w:val="006D4D58"/>
    <w:rsid w:val="006D7599"/>
    <w:rsid w:val="006E0322"/>
    <w:rsid w:val="006E1B7B"/>
    <w:rsid w:val="006E214B"/>
    <w:rsid w:val="006E3223"/>
    <w:rsid w:val="006F0032"/>
    <w:rsid w:val="007024C2"/>
    <w:rsid w:val="007055F5"/>
    <w:rsid w:val="00707442"/>
    <w:rsid w:val="00714255"/>
    <w:rsid w:val="00717577"/>
    <w:rsid w:val="007204F7"/>
    <w:rsid w:val="00727316"/>
    <w:rsid w:val="007277DE"/>
    <w:rsid w:val="007379B0"/>
    <w:rsid w:val="00742496"/>
    <w:rsid w:val="007479EA"/>
    <w:rsid w:val="00760EDB"/>
    <w:rsid w:val="007776B3"/>
    <w:rsid w:val="007A1D82"/>
    <w:rsid w:val="007A5665"/>
    <w:rsid w:val="007C5AB1"/>
    <w:rsid w:val="007C6EDE"/>
    <w:rsid w:val="007E0A52"/>
    <w:rsid w:val="007F2043"/>
    <w:rsid w:val="007F3327"/>
    <w:rsid w:val="00807F10"/>
    <w:rsid w:val="0082309C"/>
    <w:rsid w:val="00827C93"/>
    <w:rsid w:val="00830C54"/>
    <w:rsid w:val="00832319"/>
    <w:rsid w:val="00840068"/>
    <w:rsid w:val="008413C7"/>
    <w:rsid w:val="00847B07"/>
    <w:rsid w:val="00853C87"/>
    <w:rsid w:val="00854CFF"/>
    <w:rsid w:val="00870E72"/>
    <w:rsid w:val="00880183"/>
    <w:rsid w:val="0088117C"/>
    <w:rsid w:val="0088345D"/>
    <w:rsid w:val="008945A9"/>
    <w:rsid w:val="00894AE4"/>
    <w:rsid w:val="008A3086"/>
    <w:rsid w:val="008A560C"/>
    <w:rsid w:val="008B5C72"/>
    <w:rsid w:val="008B754D"/>
    <w:rsid w:val="008C07F0"/>
    <w:rsid w:val="008D306C"/>
    <w:rsid w:val="008D6064"/>
    <w:rsid w:val="008D61C9"/>
    <w:rsid w:val="008E0A16"/>
    <w:rsid w:val="00902998"/>
    <w:rsid w:val="00903BDD"/>
    <w:rsid w:val="0090417D"/>
    <w:rsid w:val="009058D3"/>
    <w:rsid w:val="00905F25"/>
    <w:rsid w:val="009067C6"/>
    <w:rsid w:val="00911A10"/>
    <w:rsid w:val="009207DA"/>
    <w:rsid w:val="009335CD"/>
    <w:rsid w:val="00940B53"/>
    <w:rsid w:val="00944D3F"/>
    <w:rsid w:val="00957A2C"/>
    <w:rsid w:val="009616D6"/>
    <w:rsid w:val="00961FEB"/>
    <w:rsid w:val="00971146"/>
    <w:rsid w:val="00971403"/>
    <w:rsid w:val="009719B8"/>
    <w:rsid w:val="00973ED2"/>
    <w:rsid w:val="0097768F"/>
    <w:rsid w:val="009A231A"/>
    <w:rsid w:val="009A4919"/>
    <w:rsid w:val="009B076B"/>
    <w:rsid w:val="009B08F0"/>
    <w:rsid w:val="009B3675"/>
    <w:rsid w:val="009B38B4"/>
    <w:rsid w:val="009C6FE5"/>
    <w:rsid w:val="009D5B48"/>
    <w:rsid w:val="009D778D"/>
    <w:rsid w:val="009E2A7D"/>
    <w:rsid w:val="009E3ACA"/>
    <w:rsid w:val="009F49E0"/>
    <w:rsid w:val="009F7D81"/>
    <w:rsid w:val="00A014C5"/>
    <w:rsid w:val="00A076AF"/>
    <w:rsid w:val="00A17548"/>
    <w:rsid w:val="00A424A8"/>
    <w:rsid w:val="00A4692C"/>
    <w:rsid w:val="00A50689"/>
    <w:rsid w:val="00A50A51"/>
    <w:rsid w:val="00A552F3"/>
    <w:rsid w:val="00A77514"/>
    <w:rsid w:val="00A82DF5"/>
    <w:rsid w:val="00A9573B"/>
    <w:rsid w:val="00A965C0"/>
    <w:rsid w:val="00A97FC4"/>
    <w:rsid w:val="00AA384F"/>
    <w:rsid w:val="00AC4808"/>
    <w:rsid w:val="00AC5DCB"/>
    <w:rsid w:val="00AD2BF7"/>
    <w:rsid w:val="00AD48D8"/>
    <w:rsid w:val="00AE2462"/>
    <w:rsid w:val="00AE6494"/>
    <w:rsid w:val="00AF303C"/>
    <w:rsid w:val="00AF4886"/>
    <w:rsid w:val="00B03A6E"/>
    <w:rsid w:val="00B057CB"/>
    <w:rsid w:val="00B143E4"/>
    <w:rsid w:val="00B17929"/>
    <w:rsid w:val="00B20AF3"/>
    <w:rsid w:val="00B20B64"/>
    <w:rsid w:val="00B3022B"/>
    <w:rsid w:val="00B352D6"/>
    <w:rsid w:val="00B35DF5"/>
    <w:rsid w:val="00B410C4"/>
    <w:rsid w:val="00B470DA"/>
    <w:rsid w:val="00B5037C"/>
    <w:rsid w:val="00B52D23"/>
    <w:rsid w:val="00B567C0"/>
    <w:rsid w:val="00B621E5"/>
    <w:rsid w:val="00B66968"/>
    <w:rsid w:val="00B74869"/>
    <w:rsid w:val="00B8106C"/>
    <w:rsid w:val="00B92DCF"/>
    <w:rsid w:val="00BA3F8C"/>
    <w:rsid w:val="00BB069B"/>
    <w:rsid w:val="00BB08A5"/>
    <w:rsid w:val="00BC085C"/>
    <w:rsid w:val="00BC494C"/>
    <w:rsid w:val="00BD1024"/>
    <w:rsid w:val="00BD1DDF"/>
    <w:rsid w:val="00BD1F64"/>
    <w:rsid w:val="00BD758A"/>
    <w:rsid w:val="00BF355B"/>
    <w:rsid w:val="00C0199C"/>
    <w:rsid w:val="00C03831"/>
    <w:rsid w:val="00C122E5"/>
    <w:rsid w:val="00C162A4"/>
    <w:rsid w:val="00C32CCE"/>
    <w:rsid w:val="00C41A1E"/>
    <w:rsid w:val="00C44158"/>
    <w:rsid w:val="00C443AB"/>
    <w:rsid w:val="00C465C2"/>
    <w:rsid w:val="00C5129D"/>
    <w:rsid w:val="00C61A74"/>
    <w:rsid w:val="00C75FBD"/>
    <w:rsid w:val="00C77605"/>
    <w:rsid w:val="00C83F75"/>
    <w:rsid w:val="00C84C6D"/>
    <w:rsid w:val="00CA2D74"/>
    <w:rsid w:val="00CA4947"/>
    <w:rsid w:val="00CA6198"/>
    <w:rsid w:val="00CB0321"/>
    <w:rsid w:val="00CC0F2E"/>
    <w:rsid w:val="00CC6CD0"/>
    <w:rsid w:val="00CD188E"/>
    <w:rsid w:val="00CD1B96"/>
    <w:rsid w:val="00CD5372"/>
    <w:rsid w:val="00CD649C"/>
    <w:rsid w:val="00CE01A1"/>
    <w:rsid w:val="00CE1C41"/>
    <w:rsid w:val="00CE7CAC"/>
    <w:rsid w:val="00CF0441"/>
    <w:rsid w:val="00D2082A"/>
    <w:rsid w:val="00D23915"/>
    <w:rsid w:val="00D34C24"/>
    <w:rsid w:val="00D42260"/>
    <w:rsid w:val="00D53D00"/>
    <w:rsid w:val="00D553EA"/>
    <w:rsid w:val="00D66F1C"/>
    <w:rsid w:val="00D754E6"/>
    <w:rsid w:val="00D81A5B"/>
    <w:rsid w:val="00D84675"/>
    <w:rsid w:val="00D84C1F"/>
    <w:rsid w:val="00D87094"/>
    <w:rsid w:val="00D94D87"/>
    <w:rsid w:val="00DA08E5"/>
    <w:rsid w:val="00DA168F"/>
    <w:rsid w:val="00DA539D"/>
    <w:rsid w:val="00DB3589"/>
    <w:rsid w:val="00DB50D9"/>
    <w:rsid w:val="00DB780F"/>
    <w:rsid w:val="00DB78AE"/>
    <w:rsid w:val="00DB7CD9"/>
    <w:rsid w:val="00DC2961"/>
    <w:rsid w:val="00DC554B"/>
    <w:rsid w:val="00DC7A31"/>
    <w:rsid w:val="00DD753F"/>
    <w:rsid w:val="00DE1F85"/>
    <w:rsid w:val="00DE2C24"/>
    <w:rsid w:val="00DE5E82"/>
    <w:rsid w:val="00DE7494"/>
    <w:rsid w:val="00DF1D07"/>
    <w:rsid w:val="00DF4B8F"/>
    <w:rsid w:val="00DF5C4A"/>
    <w:rsid w:val="00E01D6C"/>
    <w:rsid w:val="00E108B3"/>
    <w:rsid w:val="00E1179E"/>
    <w:rsid w:val="00E155AB"/>
    <w:rsid w:val="00E50B4B"/>
    <w:rsid w:val="00E81503"/>
    <w:rsid w:val="00E81569"/>
    <w:rsid w:val="00E974CB"/>
    <w:rsid w:val="00EA6D2D"/>
    <w:rsid w:val="00EB369F"/>
    <w:rsid w:val="00EB6C65"/>
    <w:rsid w:val="00ED7947"/>
    <w:rsid w:val="00EE1521"/>
    <w:rsid w:val="00EE286E"/>
    <w:rsid w:val="00EE3651"/>
    <w:rsid w:val="00EE3F3D"/>
    <w:rsid w:val="00EF084C"/>
    <w:rsid w:val="00EF6138"/>
    <w:rsid w:val="00EF6F23"/>
    <w:rsid w:val="00F052F6"/>
    <w:rsid w:val="00F07D06"/>
    <w:rsid w:val="00F11DD4"/>
    <w:rsid w:val="00F255DF"/>
    <w:rsid w:val="00F27C9D"/>
    <w:rsid w:val="00F40D7E"/>
    <w:rsid w:val="00F417A9"/>
    <w:rsid w:val="00F46FEE"/>
    <w:rsid w:val="00F61B10"/>
    <w:rsid w:val="00F639C4"/>
    <w:rsid w:val="00F712B0"/>
    <w:rsid w:val="00F73064"/>
    <w:rsid w:val="00F813A7"/>
    <w:rsid w:val="00F959A5"/>
    <w:rsid w:val="00FA081A"/>
    <w:rsid w:val="00FA0A04"/>
    <w:rsid w:val="00FA4B94"/>
    <w:rsid w:val="00FA7DA9"/>
    <w:rsid w:val="00FB2489"/>
    <w:rsid w:val="00FD21B9"/>
    <w:rsid w:val="00FD44A6"/>
    <w:rsid w:val="00FE16B0"/>
    <w:rsid w:val="00FF43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447DC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65C0"/>
    <w:pPr>
      <w:jc w:val="both"/>
    </w:pPr>
    <w:rPr>
      <w:rFonts w:ascii="Calibri" w:hAnsi="Calibri"/>
      <w:sz w:val="22"/>
    </w:rPr>
  </w:style>
  <w:style w:type="paragraph" w:styleId="Heading1">
    <w:name w:val="heading 1"/>
    <w:basedOn w:val="Normal"/>
    <w:next w:val="Normal"/>
    <w:link w:val="Heading1Char"/>
    <w:uiPriority w:val="9"/>
    <w:qFormat/>
    <w:rsid w:val="00586545"/>
    <w:pPr>
      <w:keepNext/>
      <w:keepLines/>
      <w:spacing w:before="480"/>
      <w:outlineLvl w:val="0"/>
    </w:pPr>
    <w:rPr>
      <w:rFonts w:eastAsiaTheme="majorEastAsia" w:cstheme="majorBidi"/>
      <w:b/>
      <w:bCs/>
      <w:color w:val="0077D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8D61C9"/>
    <w:pPr>
      <w:tabs>
        <w:tab w:val="right" w:leader="dot" w:pos="9010"/>
      </w:tabs>
      <w:spacing w:after="100" w:line="276" w:lineRule="auto"/>
      <w:jc w:val="left"/>
    </w:pPr>
    <w:rPr>
      <w:rFonts w:asciiTheme="majorHAnsi" w:hAnsiTheme="majorHAnsi"/>
      <w:noProof/>
      <w:szCs w:val="22"/>
    </w:rPr>
  </w:style>
  <w:style w:type="character" w:customStyle="1" w:styleId="Heading1Char">
    <w:name w:val="Heading 1 Char"/>
    <w:basedOn w:val="DefaultParagraphFont"/>
    <w:link w:val="Heading1"/>
    <w:uiPriority w:val="9"/>
    <w:rsid w:val="00586545"/>
    <w:rPr>
      <w:rFonts w:eastAsiaTheme="majorEastAsia" w:cstheme="majorBidi"/>
      <w:b/>
      <w:bCs/>
      <w:color w:val="0077D4"/>
      <w:sz w:val="28"/>
      <w:szCs w:val="28"/>
    </w:rPr>
  </w:style>
  <w:style w:type="paragraph" w:styleId="Header">
    <w:name w:val="header"/>
    <w:basedOn w:val="Normal"/>
    <w:link w:val="HeaderChar"/>
    <w:unhideWhenUsed/>
    <w:rsid w:val="00AF303C"/>
    <w:pPr>
      <w:tabs>
        <w:tab w:val="center" w:pos="4320"/>
        <w:tab w:val="right" w:pos="8640"/>
      </w:tabs>
    </w:pPr>
  </w:style>
  <w:style w:type="character" w:customStyle="1" w:styleId="HeaderChar">
    <w:name w:val="Header Char"/>
    <w:basedOn w:val="DefaultParagraphFont"/>
    <w:link w:val="Header"/>
    <w:rsid w:val="00AF303C"/>
    <w:rPr>
      <w:rFonts w:ascii="Calibri" w:hAnsi="Calibri"/>
      <w:sz w:val="22"/>
    </w:rPr>
  </w:style>
  <w:style w:type="paragraph" w:styleId="Footer">
    <w:name w:val="footer"/>
    <w:basedOn w:val="Normal"/>
    <w:link w:val="FooterChar"/>
    <w:uiPriority w:val="99"/>
    <w:unhideWhenUsed/>
    <w:rsid w:val="00AF303C"/>
    <w:pPr>
      <w:tabs>
        <w:tab w:val="center" w:pos="4320"/>
        <w:tab w:val="right" w:pos="8640"/>
      </w:tabs>
    </w:pPr>
  </w:style>
  <w:style w:type="character" w:customStyle="1" w:styleId="FooterChar">
    <w:name w:val="Footer Char"/>
    <w:basedOn w:val="DefaultParagraphFont"/>
    <w:link w:val="Footer"/>
    <w:uiPriority w:val="99"/>
    <w:rsid w:val="00AF303C"/>
    <w:rPr>
      <w:rFonts w:ascii="Calibri" w:hAnsi="Calibri"/>
      <w:sz w:val="22"/>
    </w:rPr>
  </w:style>
  <w:style w:type="paragraph" w:styleId="BalloonText">
    <w:name w:val="Balloon Text"/>
    <w:basedOn w:val="Normal"/>
    <w:link w:val="BalloonTextChar"/>
    <w:uiPriority w:val="99"/>
    <w:semiHidden/>
    <w:unhideWhenUsed/>
    <w:rsid w:val="00AF303C"/>
    <w:rPr>
      <w:rFonts w:ascii="Lucida Grande" w:hAnsi="Lucida Grande"/>
      <w:sz w:val="18"/>
      <w:szCs w:val="18"/>
    </w:rPr>
  </w:style>
  <w:style w:type="character" w:customStyle="1" w:styleId="BalloonTextChar">
    <w:name w:val="Balloon Text Char"/>
    <w:basedOn w:val="DefaultParagraphFont"/>
    <w:link w:val="BalloonText"/>
    <w:uiPriority w:val="99"/>
    <w:semiHidden/>
    <w:rsid w:val="00AF303C"/>
    <w:rPr>
      <w:rFonts w:ascii="Lucida Grande" w:hAnsi="Lucida Grande"/>
      <w:sz w:val="18"/>
      <w:szCs w:val="18"/>
    </w:rPr>
  </w:style>
  <w:style w:type="paragraph" w:styleId="ListParagraph">
    <w:name w:val="List Paragraph"/>
    <w:basedOn w:val="Normal"/>
    <w:uiPriority w:val="34"/>
    <w:qFormat/>
    <w:rsid w:val="005F1FDE"/>
    <w:pPr>
      <w:ind w:left="720"/>
      <w:contextualSpacing/>
    </w:pPr>
  </w:style>
  <w:style w:type="table" w:styleId="TableGrid">
    <w:name w:val="Table Grid"/>
    <w:basedOn w:val="TableNormal"/>
    <w:uiPriority w:val="59"/>
    <w:rsid w:val="008D6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E0A52"/>
    <w:rPr>
      <w:sz w:val="24"/>
    </w:rPr>
  </w:style>
  <w:style w:type="character" w:customStyle="1" w:styleId="FootnoteTextChar">
    <w:name w:val="Footnote Text Char"/>
    <w:basedOn w:val="DefaultParagraphFont"/>
    <w:link w:val="FootnoteText"/>
    <w:uiPriority w:val="99"/>
    <w:rsid w:val="007E0A52"/>
    <w:rPr>
      <w:rFonts w:ascii="Calibri" w:hAnsi="Calibri"/>
    </w:rPr>
  </w:style>
  <w:style w:type="character" w:styleId="FootnoteReference">
    <w:name w:val="footnote reference"/>
    <w:aliases w:val="ftref,16 Point,Superscript 6 Point"/>
    <w:uiPriority w:val="99"/>
    <w:semiHidden/>
    <w:rsid w:val="007E0A52"/>
    <w:rPr>
      <w:vertAlign w:val="superscript"/>
    </w:rPr>
  </w:style>
  <w:style w:type="paragraph" w:customStyle="1" w:styleId="HeadingPart">
    <w:name w:val="HeadingPart"/>
    <w:basedOn w:val="Normal"/>
    <w:next w:val="Heading1"/>
    <w:rsid w:val="00FF4303"/>
    <w:pPr>
      <w:suppressAutoHyphens/>
    </w:pPr>
    <w:rPr>
      <w:rFonts w:ascii="Garamond" w:eastAsia="Times New Roman" w:hAnsi="Garamond" w:cs="Baskerville"/>
      <w:smallCaps/>
      <w:sz w:val="40"/>
      <w:szCs w:val="22"/>
      <w:lang w:val="en-GB"/>
    </w:rPr>
  </w:style>
  <w:style w:type="character" w:styleId="Hyperlink">
    <w:name w:val="Hyperlink"/>
    <w:basedOn w:val="DefaultParagraphFont"/>
    <w:uiPriority w:val="99"/>
    <w:unhideWhenUsed/>
    <w:rsid w:val="00113399"/>
    <w:rPr>
      <w:color w:val="0000FF" w:themeColor="hyperlink"/>
      <w:u w:val="single"/>
    </w:rPr>
  </w:style>
  <w:style w:type="character" w:styleId="FollowedHyperlink">
    <w:name w:val="FollowedHyperlink"/>
    <w:basedOn w:val="DefaultParagraphFont"/>
    <w:uiPriority w:val="99"/>
    <w:semiHidden/>
    <w:unhideWhenUsed/>
    <w:rsid w:val="00F11DD4"/>
    <w:rPr>
      <w:color w:val="800080" w:themeColor="followedHyperlink"/>
      <w:u w:val="single"/>
    </w:rPr>
  </w:style>
  <w:style w:type="character" w:styleId="Emphasis">
    <w:name w:val="Emphasis"/>
    <w:basedOn w:val="DefaultParagraphFont"/>
    <w:uiPriority w:val="20"/>
    <w:qFormat/>
    <w:rsid w:val="00B143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542696">
      <w:bodyDiv w:val="1"/>
      <w:marLeft w:val="0"/>
      <w:marRight w:val="0"/>
      <w:marTop w:val="0"/>
      <w:marBottom w:val="0"/>
      <w:divBdr>
        <w:top w:val="none" w:sz="0" w:space="0" w:color="auto"/>
        <w:left w:val="none" w:sz="0" w:space="0" w:color="auto"/>
        <w:bottom w:val="none" w:sz="0" w:space="0" w:color="auto"/>
        <w:right w:val="none" w:sz="0" w:space="0" w:color="auto"/>
      </w:divBdr>
    </w:div>
    <w:div w:id="475149604">
      <w:bodyDiv w:val="1"/>
      <w:marLeft w:val="0"/>
      <w:marRight w:val="0"/>
      <w:marTop w:val="0"/>
      <w:marBottom w:val="0"/>
      <w:divBdr>
        <w:top w:val="none" w:sz="0" w:space="0" w:color="auto"/>
        <w:left w:val="none" w:sz="0" w:space="0" w:color="auto"/>
        <w:bottom w:val="none" w:sz="0" w:space="0" w:color="auto"/>
        <w:right w:val="none" w:sz="0" w:space="0" w:color="auto"/>
      </w:divBdr>
    </w:div>
    <w:div w:id="940382393">
      <w:bodyDiv w:val="1"/>
      <w:marLeft w:val="0"/>
      <w:marRight w:val="0"/>
      <w:marTop w:val="0"/>
      <w:marBottom w:val="0"/>
      <w:divBdr>
        <w:top w:val="none" w:sz="0" w:space="0" w:color="auto"/>
        <w:left w:val="none" w:sz="0" w:space="0" w:color="auto"/>
        <w:bottom w:val="none" w:sz="0" w:space="0" w:color="auto"/>
        <w:right w:val="none" w:sz="0" w:space="0" w:color="auto"/>
      </w:divBdr>
    </w:div>
    <w:div w:id="1581600530">
      <w:bodyDiv w:val="1"/>
      <w:marLeft w:val="0"/>
      <w:marRight w:val="0"/>
      <w:marTop w:val="0"/>
      <w:marBottom w:val="0"/>
      <w:divBdr>
        <w:top w:val="none" w:sz="0" w:space="0" w:color="auto"/>
        <w:left w:val="none" w:sz="0" w:space="0" w:color="auto"/>
        <w:bottom w:val="none" w:sz="0" w:space="0" w:color="auto"/>
        <w:right w:val="none" w:sz="0" w:space="0" w:color="auto"/>
      </w:divBdr>
    </w:div>
    <w:div w:id="2044816639">
      <w:bodyDiv w:val="1"/>
      <w:marLeft w:val="0"/>
      <w:marRight w:val="0"/>
      <w:marTop w:val="0"/>
      <w:marBottom w:val="0"/>
      <w:divBdr>
        <w:top w:val="none" w:sz="0" w:space="0" w:color="auto"/>
        <w:left w:val="none" w:sz="0" w:space="0" w:color="auto"/>
        <w:bottom w:val="none" w:sz="0" w:space="0" w:color="auto"/>
        <w:right w:val="none" w:sz="0" w:space="0" w:color="auto"/>
      </w:divBdr>
    </w:div>
    <w:div w:id="2129159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penemis.org/files/resources/Indicator_Technical_guidelines_en.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unicef.org/violencestudy/pdf/min_standards_education_emergencies.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ai.com/uploads/Theme%206%20-%20Data%20monitoring%20and%20evaluation%2008.01.18.pdf" TargetMode="External"/><Relationship Id="rId5" Type="http://schemas.openxmlformats.org/officeDocument/2006/relationships/webSettings" Target="webSettings.xml"/><Relationship Id="rId15" Type="http://schemas.openxmlformats.org/officeDocument/2006/relationships/hyperlink" Target="https://fts.unocha.or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mpassion.com/multimedia/global-education-monitoring-report.pdf"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rlturnbull/Downloads/OpenEMIS_Template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AD3B299-EDE0-1E42-A998-B9EF3C66F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OpenEMIS_Template_en.dotx</Template>
  <TotalTime>553</TotalTime>
  <Pages>4</Pages>
  <Words>946</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Turnbull</dc:creator>
  <cp:keywords/>
  <dc:description/>
  <cp:lastModifiedBy>Karl Turnbull</cp:lastModifiedBy>
  <cp:revision>206</cp:revision>
  <cp:lastPrinted>2018-03-09T19:24:00Z</cp:lastPrinted>
  <dcterms:created xsi:type="dcterms:W3CDTF">2017-06-16T03:01:00Z</dcterms:created>
  <dcterms:modified xsi:type="dcterms:W3CDTF">2018-04-20T09:35:00Z</dcterms:modified>
</cp:coreProperties>
</file>