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E9C98" w14:textId="660E2BEA" w:rsidR="00EA7445" w:rsidRDefault="00A44901" w:rsidP="005244AD">
      <w:pPr>
        <w:pBdr>
          <w:bottom w:val="single" w:sz="4" w:space="1" w:color="auto"/>
        </w:pBdr>
        <w:spacing w:before="240" w:after="120"/>
        <w:jc w:val="both"/>
        <w:rPr>
          <w:rFonts w:ascii="Helvetica Neue" w:eastAsia="Times New Roman" w:hAnsi="Helvetica Neue" w:cs="Open Sans"/>
          <w:color w:val="333333"/>
          <w:sz w:val="44"/>
          <w:szCs w:val="48"/>
          <w:shd w:val="clear" w:color="auto" w:fill="FFFFFF"/>
          <w:lang w:val="en-SG" w:eastAsia="en-SG"/>
        </w:rPr>
      </w:pPr>
      <w:r>
        <w:rPr>
          <w:rFonts w:ascii="Helvetica Neue" w:eastAsia="Times New Roman" w:hAnsi="Helvetica Neue" w:cs="Open Sans"/>
          <w:b/>
          <w:noProof/>
          <w:color w:val="333333"/>
          <w:sz w:val="44"/>
          <w:szCs w:val="48"/>
          <w:shd w:val="clear" w:color="auto" w:fill="FFFFFF"/>
          <w:lang w:val="en-SG" w:eastAsia="en-SG"/>
        </w:rPr>
        <w:drawing>
          <wp:anchor distT="0" distB="0" distL="114300" distR="114300" simplePos="0" relativeHeight="251659264" behindDoc="0" locked="0" layoutInCell="1" allowOverlap="1" wp14:anchorId="2217AB4A" wp14:editId="73AE6ADA">
            <wp:simplePos x="0" y="0"/>
            <wp:positionH relativeFrom="column">
              <wp:posOffset>-7509</wp:posOffset>
            </wp:positionH>
            <wp:positionV relativeFrom="paragraph">
              <wp:posOffset>-95278</wp:posOffset>
            </wp:positionV>
            <wp:extent cx="2787097" cy="108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EMIS_Logo_Size800x311.png"/>
                    <pic:cNvPicPr/>
                  </pic:nvPicPr>
                  <pic:blipFill>
                    <a:blip r:embed="rId7">
                      <a:extLst>
                        <a:ext uri="{28A0092B-C50C-407E-A947-70E740481C1C}">
                          <a14:useLocalDpi xmlns:a14="http://schemas.microsoft.com/office/drawing/2010/main" val="0"/>
                        </a:ext>
                      </a:extLst>
                    </a:blip>
                    <a:stretch>
                      <a:fillRect/>
                    </a:stretch>
                  </pic:blipFill>
                  <pic:spPr>
                    <a:xfrm>
                      <a:off x="0" y="0"/>
                      <a:ext cx="2787097" cy="10800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cs="Open Sans"/>
          <w:noProof/>
          <w:color w:val="333333"/>
          <w:sz w:val="44"/>
          <w:szCs w:val="48"/>
          <w:lang w:val="en-SG" w:eastAsia="en-SG"/>
        </w:rPr>
        <mc:AlternateContent>
          <mc:Choice Requires="wps">
            <w:drawing>
              <wp:anchor distT="0" distB="0" distL="114300" distR="114300" simplePos="0" relativeHeight="251660288" behindDoc="0" locked="0" layoutInCell="1" allowOverlap="1" wp14:anchorId="6B384FFF" wp14:editId="3C7054F8">
                <wp:simplePos x="0" y="0"/>
                <wp:positionH relativeFrom="column">
                  <wp:posOffset>-922351</wp:posOffset>
                </wp:positionH>
                <wp:positionV relativeFrom="paragraph">
                  <wp:posOffset>-914400</wp:posOffset>
                </wp:positionV>
                <wp:extent cx="7657106" cy="500932"/>
                <wp:effectExtent l="0" t="0" r="1270" b="0"/>
                <wp:wrapNone/>
                <wp:docPr id="4" name="Rectangle 4"/>
                <wp:cNvGraphicFramePr/>
                <a:graphic xmlns:a="http://schemas.openxmlformats.org/drawingml/2006/main">
                  <a:graphicData uri="http://schemas.microsoft.com/office/word/2010/wordprocessingShape">
                    <wps:wsp>
                      <wps:cNvSpPr/>
                      <wps:spPr>
                        <a:xfrm>
                          <a:off x="0" y="0"/>
                          <a:ext cx="7657106" cy="500932"/>
                        </a:xfrm>
                        <a:prstGeom prst="rect">
                          <a:avLst/>
                        </a:prstGeom>
                        <a:solidFill>
                          <a:srgbClr val="0177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E8DFE" id="Rectangle 4" o:spid="_x0000_s1026" style="position:absolute;margin-left:-72.65pt;margin-top:-1in;width:602.9pt;height:3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" fillcolor="#0177d4" stroked="f" strokeweight="1pt"/>
            </w:pict>
          </mc:Fallback>
        </mc:AlternateContent>
      </w:r>
    </w:p>
    <w:p w14:paraId="7BBA445D" w14:textId="1BB37020" w:rsidR="00EA7445" w:rsidRDefault="00EA7445" w:rsidP="005244AD">
      <w:pPr>
        <w:pBdr>
          <w:bottom w:val="single" w:sz="4" w:space="1" w:color="auto"/>
        </w:pBdr>
        <w:spacing w:before="240" w:after="120"/>
        <w:jc w:val="both"/>
        <w:rPr>
          <w:rFonts w:ascii="Helvetica Neue" w:eastAsia="Times New Roman" w:hAnsi="Helvetica Neue" w:cs="Open Sans"/>
          <w:color w:val="333333"/>
          <w:sz w:val="44"/>
          <w:szCs w:val="48"/>
          <w:shd w:val="clear" w:color="auto" w:fill="FFFFFF"/>
          <w:lang w:val="en-SG" w:eastAsia="en-SG"/>
        </w:rPr>
      </w:pPr>
    </w:p>
    <w:p w14:paraId="05D2DD1E" w14:textId="499A32BF" w:rsidR="00EA7445" w:rsidRDefault="00EA7445" w:rsidP="005244AD">
      <w:pPr>
        <w:pBdr>
          <w:bottom w:val="single" w:sz="4" w:space="1" w:color="auto"/>
        </w:pBdr>
        <w:spacing w:before="240" w:after="120"/>
        <w:jc w:val="both"/>
        <w:rPr>
          <w:rFonts w:ascii="Helvetica Neue" w:eastAsia="Times New Roman" w:hAnsi="Helvetica Neue" w:cs="Open Sans"/>
          <w:b/>
          <w:color w:val="333333"/>
          <w:sz w:val="44"/>
          <w:szCs w:val="48"/>
          <w:shd w:val="clear" w:color="auto" w:fill="FFFFFF"/>
          <w:lang w:val="en-SG" w:eastAsia="en-SG"/>
        </w:rPr>
      </w:pPr>
    </w:p>
    <w:p w14:paraId="20E09F27" w14:textId="3104DB0F" w:rsidR="00860F35" w:rsidRPr="001A3BFA" w:rsidRDefault="001A3BFA" w:rsidP="005244AD">
      <w:pPr>
        <w:pBdr>
          <w:bottom w:val="single" w:sz="4" w:space="1" w:color="auto"/>
        </w:pBdr>
        <w:bidi/>
        <w:spacing w:before="240" w:after="120"/>
        <w:jc w:val="both"/>
        <w:rPr>
          <w:rFonts w:asciiTheme="majorBidi" w:eastAsia="Times New Roman" w:hAnsiTheme="majorBidi" w:cstheme="majorBidi"/>
          <w:b/>
          <w:color w:val="333333"/>
          <w:sz w:val="44"/>
          <w:szCs w:val="48"/>
          <w:shd w:val="clear" w:color="auto" w:fill="FFFFFF"/>
          <w:lang w:val="en-SG" w:eastAsia="en-SG"/>
        </w:rPr>
      </w:pPr>
      <w:r w:rsidRPr="001A3BFA">
        <w:rPr>
          <w:rFonts w:asciiTheme="majorBidi" w:eastAsia="Times New Roman" w:hAnsiTheme="majorBidi" w:cstheme="majorBidi"/>
          <w:b/>
          <w:color w:val="333333"/>
          <w:sz w:val="44"/>
          <w:szCs w:val="48"/>
          <w:shd w:val="clear" w:color="auto" w:fill="FFFFFF"/>
          <w:rtl/>
          <w:lang w:val="en-SG" w:eastAsia="en-SG"/>
        </w:rPr>
        <w:t>استراتيجية التنفيذ</w:t>
      </w:r>
    </w:p>
    <w:p w14:paraId="3F735981" w14:textId="3AA589A6" w:rsidR="008E0DCA" w:rsidRDefault="009958D5" w:rsidP="005244AD">
      <w:pPr>
        <w:bidi/>
        <w:spacing w:before="240" w:after="120"/>
        <w:jc w:val="both"/>
        <w:rPr>
          <w:rFonts w:ascii="Helvetica Neue" w:hAnsi="Helvetica Neue"/>
          <w:i/>
          <w:iCs/>
          <w:sz w:val="22"/>
          <w:szCs w:val="22"/>
          <w:rtl/>
        </w:rPr>
      </w:pPr>
      <w:r w:rsidRPr="00890047">
        <w:rPr>
          <w:rFonts w:hint="cs"/>
          <w:i/>
          <w:iCs/>
          <w:rtl/>
          <w:lang w:bidi="ar"/>
        </w:rPr>
        <w:t xml:space="preserve">استراتيجية التنفيذ القائمة على البيانات والتي تستفيد من ابتكارات ثورة </w:t>
      </w:r>
      <w:r w:rsidR="00890047" w:rsidRPr="00890047">
        <w:rPr>
          <w:rFonts w:hint="cs"/>
          <w:i/>
          <w:iCs/>
          <w:rtl/>
          <w:lang w:bidi="ar"/>
        </w:rPr>
        <w:t>البيانات،</w:t>
      </w:r>
      <w:r w:rsidRPr="00890047">
        <w:rPr>
          <w:rFonts w:hint="cs"/>
          <w:i/>
          <w:iCs/>
          <w:rtl/>
          <w:lang w:bidi="ar"/>
        </w:rPr>
        <w:t xml:space="preserve"> متوازنة مع نهج </w:t>
      </w:r>
      <w:r w:rsidR="00890047" w:rsidRPr="00890047">
        <w:rPr>
          <w:rFonts w:hint="cs"/>
          <w:i/>
          <w:iCs/>
          <w:rtl/>
          <w:lang w:bidi="ar"/>
        </w:rPr>
        <w:t>عملي</w:t>
      </w:r>
      <w:r w:rsidRPr="00890047">
        <w:rPr>
          <w:rFonts w:hint="cs"/>
          <w:i/>
          <w:iCs/>
          <w:rtl/>
          <w:lang w:bidi="ar"/>
        </w:rPr>
        <w:t xml:space="preserve"> لعمليات بناء القدر</w:t>
      </w:r>
      <w:r w:rsidR="00890047" w:rsidRPr="00890047">
        <w:rPr>
          <w:rFonts w:hint="cs"/>
          <w:i/>
          <w:iCs/>
          <w:rtl/>
          <w:lang w:bidi="ar"/>
        </w:rPr>
        <w:t>ة على</w:t>
      </w:r>
      <w:r w:rsidRPr="00890047">
        <w:rPr>
          <w:rFonts w:hint="cs"/>
          <w:i/>
          <w:iCs/>
          <w:rtl/>
          <w:lang w:bidi="ar"/>
        </w:rPr>
        <w:t xml:space="preserve"> </w:t>
      </w:r>
      <w:r w:rsidR="00890047" w:rsidRPr="00890047">
        <w:rPr>
          <w:rFonts w:hint="cs"/>
          <w:i/>
          <w:iCs/>
          <w:rtl/>
          <w:lang w:bidi="ar"/>
        </w:rPr>
        <w:t>ا</w:t>
      </w:r>
      <w:r w:rsidRPr="00890047">
        <w:rPr>
          <w:rFonts w:hint="cs"/>
          <w:i/>
          <w:iCs/>
          <w:rtl/>
          <w:lang w:bidi="ar"/>
        </w:rPr>
        <w:t>لتخطيط القائم على الأدلة</w:t>
      </w:r>
      <w:r w:rsidR="00B16632" w:rsidRPr="00890047">
        <w:rPr>
          <w:rFonts w:ascii="Helvetica Neue" w:hAnsi="Helvetica Neue"/>
          <w:i/>
          <w:iCs/>
          <w:sz w:val="22"/>
          <w:szCs w:val="22"/>
        </w:rPr>
        <w:t>.</w:t>
      </w:r>
    </w:p>
    <w:p w14:paraId="7B9E7134" w14:textId="0869D82C" w:rsidR="00890047" w:rsidRDefault="00890047" w:rsidP="005244AD">
      <w:pPr>
        <w:bidi/>
        <w:spacing w:before="240" w:after="120"/>
        <w:jc w:val="both"/>
        <w:rPr>
          <w:rFonts w:ascii="Helvetica Neue" w:hAnsi="Helvetica Neue"/>
          <w:sz w:val="22"/>
          <w:szCs w:val="22"/>
          <w:rtl/>
        </w:rPr>
      </w:pPr>
    </w:p>
    <w:p w14:paraId="5F96C242" w14:textId="6FCECC80" w:rsidR="00890047" w:rsidRPr="00B704B5" w:rsidRDefault="00890047" w:rsidP="005244AD">
      <w:pPr>
        <w:bidi/>
        <w:spacing w:before="240" w:after="120"/>
        <w:jc w:val="both"/>
        <w:rPr>
          <w:rFonts w:asciiTheme="majorBidi" w:eastAsia="Times New Roman" w:hAnsiTheme="majorBidi" w:cstheme="majorBidi"/>
          <w:color w:val="0177D4"/>
          <w:sz w:val="32"/>
          <w:szCs w:val="28"/>
          <w:shd w:val="clear" w:color="auto" w:fill="FFFFFF"/>
          <w:rtl/>
          <w:lang w:val="en-SG" w:eastAsia="en-SG"/>
        </w:rPr>
      </w:pPr>
      <w:r w:rsidRPr="00B704B5">
        <w:rPr>
          <w:rFonts w:asciiTheme="majorBidi" w:eastAsia="Times New Roman" w:hAnsiTheme="majorBidi" w:cstheme="majorBidi"/>
          <w:color w:val="0177D4"/>
          <w:sz w:val="32"/>
          <w:szCs w:val="28"/>
          <w:shd w:val="clear" w:color="auto" w:fill="FFFFFF"/>
          <w:rtl/>
          <w:lang w:val="en-SG" w:eastAsia="en-SG"/>
        </w:rPr>
        <w:t>ثورة البيانات</w:t>
      </w:r>
    </w:p>
    <w:p w14:paraId="6B884455" w14:textId="4D36A1BF" w:rsidR="00890047" w:rsidRDefault="00890B2F" w:rsidP="005244AD">
      <w:pPr>
        <w:bidi/>
        <w:spacing w:before="240" w:after="120"/>
        <w:jc w:val="both"/>
        <w:rPr>
          <w:rtl/>
          <w:lang w:bidi="ar"/>
        </w:rPr>
      </w:pPr>
      <w:r>
        <w:rPr>
          <w:rFonts w:hint="cs"/>
          <w:rtl/>
          <w:lang w:bidi="ar"/>
        </w:rPr>
        <w:t>في عام 2016، ذكرت اللجنة رفيعة المستوى والمعينة من قبل الأمين العام للأمم المتحدة</w:t>
      </w:r>
      <w:r>
        <w:rPr>
          <w:rFonts w:hint="cs"/>
          <w:lang w:bidi="ar"/>
        </w:rPr>
        <w:t>:</w:t>
      </w:r>
    </w:p>
    <w:p w14:paraId="4D3608D5" w14:textId="3DA94C41" w:rsidR="00890B2F" w:rsidRPr="00550699" w:rsidRDefault="00890B2F" w:rsidP="005244AD">
      <w:pPr>
        <w:bidi/>
        <w:spacing w:before="240" w:after="120"/>
        <w:ind w:left="515"/>
        <w:jc w:val="both"/>
        <w:rPr>
          <w:b/>
          <w:bCs/>
          <w:rtl/>
          <w:lang w:bidi="ar"/>
        </w:rPr>
      </w:pPr>
      <w:r w:rsidRPr="00550699">
        <w:rPr>
          <w:rFonts w:ascii="Helvetica Neue" w:hAnsi="Helvetica Neue" w:hint="cs"/>
          <w:b/>
          <w:bCs/>
          <w:sz w:val="22"/>
          <w:szCs w:val="22"/>
          <w:rtl/>
          <w:lang w:bidi="ar"/>
        </w:rPr>
        <w:t xml:space="preserve">"أفضل البيانات والاحصاءات ستساعد الحكومات على تتبع التقدم والتأكد أن قراراتها تستند الى أدلة، ويمكنهم ايضاً تعزيز المساءلة. ولا يتعلق الامر فقط بالحكومات، بل ينبغي اشراك الوكالات الدولية ومنظمات المجتمع المدني والقطاع الخاص. </w:t>
      </w:r>
      <w:r w:rsidRPr="00550699">
        <w:rPr>
          <w:rFonts w:hint="cs"/>
          <w:b/>
          <w:bCs/>
          <w:rtl/>
          <w:lang w:bidi="ar"/>
        </w:rPr>
        <w:t>ستعتمد ثورة البيانات الحقيقية على مصادر البيانات الحالية والجديدة من أجل دمج الإحصائيات بالكامل في عملية صنع القرار، وتعزيز الوصول المفتوح إلى البيانات واستخدامها وضمان زيادة الدعم للأنظمة الإحصائية."</w:t>
      </w:r>
      <w:r w:rsidR="009B47A4" w:rsidRPr="00550699">
        <w:rPr>
          <w:rFonts w:hint="cs"/>
          <w:b/>
          <w:bCs/>
          <w:vertAlign w:val="superscript"/>
          <w:rtl/>
          <w:lang w:bidi="ar"/>
        </w:rPr>
        <w:t>1</w:t>
      </w:r>
    </w:p>
    <w:p w14:paraId="60FFB7AF" w14:textId="2CF39E9A" w:rsidR="00890B2F" w:rsidRDefault="00B704B5" w:rsidP="005244AD">
      <w:pPr>
        <w:bidi/>
        <w:spacing w:before="240" w:after="120"/>
        <w:jc w:val="both"/>
        <w:rPr>
          <w:rtl/>
          <w:lang w:bidi="ar"/>
        </w:rPr>
      </w:pPr>
      <w:r>
        <w:rPr>
          <w:rFonts w:hint="cs"/>
          <w:rtl/>
          <w:lang w:bidi="ar"/>
        </w:rPr>
        <w:t>ثورة البيانات هي سريعة الخطى والتحول والانتشار. التوقعات عالية لثورة البيانات وذلك للاستجابة لمطالب قضايا التنمية المعقدة التي يتعين معالجتها مع أفضل إنتاج البيانات واستخدامها. ويحدونا الأمل في أن تعزز تكنولوجيات المعلومات الناشئة بسرعة الشفافية والمساءلة. في قلب هذه الثورة حقيقة أن الوصول الى البيانات في الوقت المناسب وامكانية الوثوق بها أمر ضروري لتحقيق خطة التنمية المستدامة لعام 2030</w:t>
      </w:r>
      <w:r>
        <w:rPr>
          <w:rFonts w:hint="cs"/>
          <w:lang w:bidi="ar"/>
        </w:rPr>
        <w:t>.</w:t>
      </w:r>
    </w:p>
    <w:p w14:paraId="01D7A820" w14:textId="7B635536" w:rsidR="00B704B5" w:rsidRPr="00B704B5" w:rsidRDefault="00B704B5" w:rsidP="005244AD">
      <w:pPr>
        <w:bidi/>
        <w:spacing w:before="240" w:after="120"/>
        <w:jc w:val="both"/>
        <w:rPr>
          <w:rFonts w:asciiTheme="majorBidi" w:eastAsia="Times New Roman" w:hAnsiTheme="majorBidi" w:cstheme="majorBidi"/>
          <w:color w:val="0177D4"/>
          <w:sz w:val="32"/>
          <w:szCs w:val="28"/>
          <w:shd w:val="clear" w:color="auto" w:fill="FFFFFF"/>
          <w:rtl/>
          <w:lang w:val="en-SG" w:eastAsia="en-SG"/>
        </w:rPr>
      </w:pPr>
      <w:r w:rsidRPr="00B704B5">
        <w:rPr>
          <w:rFonts w:asciiTheme="majorBidi" w:eastAsia="Times New Roman" w:hAnsiTheme="majorBidi" w:cstheme="majorBidi"/>
          <w:color w:val="0177D4"/>
          <w:sz w:val="32"/>
          <w:szCs w:val="28"/>
          <w:shd w:val="clear" w:color="auto" w:fill="FFFFFF"/>
          <w:rtl/>
          <w:lang w:val="en-SG" w:eastAsia="en-SG"/>
        </w:rPr>
        <w:t>ثورة البيانات وقطاع التعليم</w:t>
      </w:r>
    </w:p>
    <w:p w14:paraId="2CC8E3EA" w14:textId="3E1DE783" w:rsidR="00B704B5" w:rsidRDefault="009B47A4" w:rsidP="005244AD">
      <w:pPr>
        <w:bidi/>
        <w:spacing w:before="240" w:after="120"/>
        <w:jc w:val="both"/>
        <w:rPr>
          <w:rtl/>
          <w:lang w:bidi="ar"/>
        </w:rPr>
      </w:pPr>
      <w:r>
        <w:rPr>
          <w:rFonts w:hint="cs"/>
          <w:rtl/>
          <w:lang w:bidi="ar"/>
        </w:rPr>
        <w:t>هناك نقاشات واسعة النطاق حول استخدام تقنيات المعلومات الجديدة في قطاع التعليم</w:t>
      </w:r>
      <w:r>
        <w:rPr>
          <w:rFonts w:hint="cs"/>
          <w:lang w:bidi="ar"/>
        </w:rPr>
        <w:t>.</w:t>
      </w:r>
      <w:r>
        <w:rPr>
          <w:rFonts w:hint="cs"/>
          <w:rtl/>
          <w:lang w:bidi="ar"/>
        </w:rPr>
        <w:t xml:space="preserve"> في أحد الأطراف، هناك المتحمسين من الناحية التكنولوجية مع وجهة نظر مثالية ومتعجلة بأن التكنولوجيا سوف "تصلح" كل شيء</w:t>
      </w:r>
      <w:r>
        <w:rPr>
          <w:rFonts w:hint="cs"/>
          <w:lang w:bidi="ar"/>
        </w:rPr>
        <w:t>.</w:t>
      </w:r>
      <w:r>
        <w:rPr>
          <w:rFonts w:hint="cs"/>
          <w:rtl/>
          <w:lang w:bidi="ar"/>
        </w:rPr>
        <w:t xml:space="preserve"> وعلى الطرف الآخر، فإن ممارسي التعليم الأكثر محافظة لديهم نظرة أكثر واقعية حول كيف يمكن أن تتغير أنظمة التعليم ببطء أكبر، خطوة واحدة في كل مرة</w:t>
      </w:r>
      <w:r>
        <w:rPr>
          <w:rFonts w:hint="cs"/>
          <w:lang w:bidi="ar"/>
        </w:rPr>
        <w:t>.</w:t>
      </w:r>
      <w:r>
        <w:rPr>
          <w:rFonts w:hint="cs"/>
          <w:rtl/>
          <w:lang w:bidi="ar"/>
        </w:rPr>
        <w:t xml:space="preserve"> ويتمثل التحدي في إيجاد أرضية وسط مستدامة بين هذين النقيضين، والمضي قدمًا في الاستراتيجيات المعتمدة على البيانات بشكل مناسب وأكثر فعالية. أثناء تنفيذ حلول برمجية لالتقاط وإدارة بيانات التعليم، من المهم بنفس القدر بناء القدرات داخل النظام التعليمي لاستخدام البيانات على جميع المستويات</w:t>
      </w:r>
      <w:r>
        <w:rPr>
          <w:rFonts w:hint="cs"/>
          <w:lang w:bidi="ar"/>
        </w:rPr>
        <w:t>.</w:t>
      </w:r>
    </w:p>
    <w:p w14:paraId="53F8CCF2" w14:textId="0ADB4FB6" w:rsidR="00846F1A" w:rsidRDefault="00846F1A" w:rsidP="005244AD">
      <w:pPr>
        <w:bidi/>
        <w:spacing w:before="240" w:after="120"/>
        <w:jc w:val="both"/>
        <w:rPr>
          <w:rFonts w:ascii="Helvetica Neue" w:hAnsi="Helvetica Neue"/>
          <w:sz w:val="22"/>
          <w:szCs w:val="22"/>
          <w:rtl/>
          <w:lang w:bidi="ar"/>
        </w:rPr>
      </w:pPr>
    </w:p>
    <w:p w14:paraId="1A8DACE5" w14:textId="2EA8338E" w:rsidR="00846F1A" w:rsidRDefault="00846F1A" w:rsidP="005244AD">
      <w:pPr>
        <w:pBdr>
          <w:bottom w:val="single" w:sz="12" w:space="1" w:color="auto"/>
        </w:pBdr>
        <w:bidi/>
        <w:spacing w:before="240" w:after="120"/>
        <w:jc w:val="both"/>
        <w:rPr>
          <w:rFonts w:ascii="Helvetica Neue" w:hAnsi="Helvetica Neue"/>
          <w:sz w:val="22"/>
          <w:szCs w:val="22"/>
          <w:rtl/>
          <w:lang w:bidi="ar"/>
        </w:rPr>
      </w:pPr>
    </w:p>
    <w:p w14:paraId="05CE9147" w14:textId="60A7F73B" w:rsidR="00D76083" w:rsidRDefault="00D76083" w:rsidP="005244AD">
      <w:pPr>
        <w:pBdr>
          <w:bottom w:val="single" w:sz="12" w:space="1" w:color="auto"/>
        </w:pBdr>
        <w:bidi/>
        <w:spacing w:before="240" w:after="120"/>
        <w:jc w:val="both"/>
        <w:rPr>
          <w:rFonts w:ascii="Helvetica Neue" w:hAnsi="Helvetica Neue"/>
          <w:sz w:val="22"/>
          <w:szCs w:val="22"/>
          <w:rtl/>
          <w:lang w:bidi="ar"/>
        </w:rPr>
      </w:pPr>
    </w:p>
    <w:p w14:paraId="26C4733E" w14:textId="5985DF13" w:rsidR="00D76083" w:rsidRDefault="00D76083" w:rsidP="005244AD">
      <w:pPr>
        <w:pBdr>
          <w:bottom w:val="single" w:sz="12" w:space="1" w:color="auto"/>
        </w:pBdr>
        <w:bidi/>
        <w:spacing w:before="240" w:after="120"/>
        <w:jc w:val="both"/>
        <w:rPr>
          <w:rFonts w:ascii="Helvetica Neue" w:hAnsi="Helvetica Neue"/>
          <w:sz w:val="22"/>
          <w:szCs w:val="22"/>
          <w:rtl/>
          <w:lang w:bidi="ar"/>
        </w:rPr>
      </w:pPr>
    </w:p>
    <w:p w14:paraId="7FCBB5AA" w14:textId="77777777" w:rsidR="00D76083" w:rsidRDefault="00D76083" w:rsidP="005244AD">
      <w:pPr>
        <w:pBdr>
          <w:bottom w:val="single" w:sz="12" w:space="1" w:color="auto"/>
        </w:pBdr>
        <w:bidi/>
        <w:spacing w:before="240" w:after="120"/>
        <w:jc w:val="both"/>
        <w:rPr>
          <w:rFonts w:ascii="Helvetica Neue" w:hAnsi="Helvetica Neue"/>
          <w:sz w:val="22"/>
          <w:szCs w:val="22"/>
          <w:rtl/>
          <w:lang w:bidi="ar"/>
        </w:rPr>
      </w:pPr>
    </w:p>
    <w:p w14:paraId="161547C8" w14:textId="4FEF7139" w:rsidR="00846F1A" w:rsidRPr="00846F1A" w:rsidRDefault="00846F1A" w:rsidP="005244AD">
      <w:pPr>
        <w:bidi/>
        <w:spacing w:before="240" w:after="120"/>
        <w:jc w:val="both"/>
        <w:rPr>
          <w:rFonts w:ascii="Helvetica Neue" w:hAnsi="Helvetica Neue"/>
          <w:sz w:val="20"/>
          <w:szCs w:val="20"/>
          <w:rtl/>
          <w:lang w:bidi="ar"/>
        </w:rPr>
      </w:pPr>
      <w:r w:rsidRPr="00846F1A">
        <w:rPr>
          <w:rFonts w:hint="cs"/>
          <w:sz w:val="20"/>
          <w:szCs w:val="20"/>
          <w:rtl/>
          <w:lang w:bidi="ar"/>
        </w:rPr>
        <w:t>1 تقرير الفريق الرفيع المستوى التابع للأمين العام للأمم المتحدة حول جدول أعمال التنمية لما بعد عام 2015، ص</w:t>
      </w:r>
      <w:r w:rsidRPr="00846F1A">
        <w:rPr>
          <w:rFonts w:hint="cs"/>
          <w:sz w:val="20"/>
          <w:szCs w:val="20"/>
          <w:lang w:bidi="ar"/>
        </w:rPr>
        <w:t>. 23.</w:t>
      </w:r>
    </w:p>
    <w:p w14:paraId="6EAB056A" w14:textId="3389383C" w:rsidR="009B47A4" w:rsidRDefault="009B47A4" w:rsidP="006471DA">
      <w:pPr>
        <w:bidi/>
        <w:spacing w:before="240" w:after="120"/>
        <w:jc w:val="center"/>
        <w:rPr>
          <w:rFonts w:ascii="Helvetica Neue" w:hAnsi="Helvetica Neue"/>
          <w:sz w:val="22"/>
          <w:szCs w:val="22"/>
          <w:rtl/>
          <w:lang w:bidi="ar"/>
        </w:rPr>
      </w:pPr>
      <w:r w:rsidRPr="00377E4B">
        <w:rPr>
          <w:rFonts w:ascii="Helvetica Neue" w:eastAsia="Times New Roman" w:hAnsi="Helvetica Neue" w:cs="Open Sans"/>
          <w:noProof/>
          <w:color w:val="333333"/>
          <w:sz w:val="22"/>
          <w:szCs w:val="22"/>
          <w:shd w:val="clear" w:color="auto" w:fill="FFFFFF"/>
          <w:lang w:eastAsia="en-SG"/>
        </w:rPr>
        <w:lastRenderedPageBreak/>
        <w:drawing>
          <wp:inline distT="0" distB="0" distL="0" distR="0" wp14:anchorId="323F2F56" wp14:editId="24EBE126">
            <wp:extent cx="3187045" cy="287036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87045" cy="2870361"/>
                    </a:xfrm>
                    <a:prstGeom prst="rect">
                      <a:avLst/>
                    </a:prstGeom>
                  </pic:spPr>
                </pic:pic>
              </a:graphicData>
            </a:graphic>
          </wp:inline>
        </w:drawing>
      </w:r>
    </w:p>
    <w:p w14:paraId="202FDE9C" w14:textId="372212FB" w:rsidR="009B47A4" w:rsidRPr="005244AD" w:rsidRDefault="00550699" w:rsidP="005244AD">
      <w:pPr>
        <w:bidi/>
        <w:spacing w:before="240" w:after="120"/>
        <w:jc w:val="both"/>
        <w:rPr>
          <w:rFonts w:asciiTheme="majorBidi" w:eastAsia="Times New Roman" w:hAnsiTheme="majorBidi" w:cstheme="majorBidi"/>
          <w:color w:val="0177D4"/>
          <w:sz w:val="32"/>
          <w:szCs w:val="28"/>
          <w:shd w:val="clear" w:color="auto" w:fill="FFFFFF"/>
          <w:rtl/>
          <w:lang w:val="en-SG" w:eastAsia="en-SG"/>
        </w:rPr>
      </w:pPr>
      <w:r w:rsidRPr="005244AD">
        <w:rPr>
          <w:rFonts w:asciiTheme="majorBidi" w:eastAsia="Times New Roman" w:hAnsiTheme="majorBidi" w:cstheme="majorBidi" w:hint="cs"/>
          <w:color w:val="0177D4"/>
          <w:sz w:val="32"/>
          <w:szCs w:val="28"/>
          <w:shd w:val="clear" w:color="auto" w:fill="FFFFFF"/>
          <w:rtl/>
          <w:lang w:val="en-SG" w:eastAsia="en-SG"/>
        </w:rPr>
        <w:t>رصد مؤشرات التعليم</w:t>
      </w:r>
      <w:bookmarkStart w:id="0" w:name="_GoBack"/>
      <w:bookmarkEnd w:id="0"/>
    </w:p>
    <w:p w14:paraId="566FC52E" w14:textId="6BBED9B5" w:rsidR="00550699" w:rsidRDefault="00550699" w:rsidP="005244AD">
      <w:pPr>
        <w:bidi/>
        <w:spacing w:before="240" w:after="120"/>
        <w:jc w:val="both"/>
        <w:rPr>
          <w:rtl/>
          <w:lang w:bidi="ar"/>
        </w:rPr>
      </w:pPr>
      <w:r>
        <w:rPr>
          <w:rFonts w:hint="cs"/>
          <w:rtl/>
          <w:lang w:bidi="ar"/>
        </w:rPr>
        <w:t>تُكلف وزارات التعليم بتعزيز الاتساق والتنسيق على نطاق المنظومة بشأن سياسات التعليم المستدام</w:t>
      </w:r>
      <w:r>
        <w:rPr>
          <w:rFonts w:hint="cs"/>
          <w:lang w:bidi="ar"/>
        </w:rPr>
        <w:t>.</w:t>
      </w:r>
      <w:r>
        <w:rPr>
          <w:rFonts w:hint="cs"/>
          <w:rtl/>
          <w:lang w:bidi="ar"/>
        </w:rPr>
        <w:t xml:space="preserve"> وبذلك، تحتاج هذه الوزارات إلى ترجمة التزام "ضمان عدم تخلف أي شخص" إلى أدوات محددة وعملية لرصد أهداف التنمية المستدامة الرابعة في السياق الأوسع لاستراتيجيات تنمية التعليم الوطنية</w:t>
      </w:r>
      <w:r>
        <w:rPr>
          <w:rFonts w:hint="cs"/>
          <w:lang w:bidi="ar"/>
        </w:rPr>
        <w:t>.</w:t>
      </w:r>
      <w:r>
        <w:rPr>
          <w:rFonts w:hint="cs"/>
          <w:rtl/>
          <w:lang w:bidi="ar"/>
        </w:rPr>
        <w:t xml:space="preserve"> هناك حاجة واضحة لمراعاة والاستفادة من العمليات والمعايير والأدوات الحالية، وفي نفس الوقت، الخروج من أساليب العمل المعتادة من خلال تسخير تكنولوجيا المعلومات الناشئة مع الابتكارات التي تحول قدرات الكيانات الحكومية إلى معالجة مطالب جدول أعمال 2030</w:t>
      </w:r>
      <w:r>
        <w:rPr>
          <w:rFonts w:hint="cs"/>
          <w:lang w:bidi="ar"/>
        </w:rPr>
        <w:t>.</w:t>
      </w:r>
    </w:p>
    <w:p w14:paraId="5F6445C4" w14:textId="0BE8916F" w:rsidR="00550699" w:rsidRDefault="00CA32EB" w:rsidP="005244AD">
      <w:pPr>
        <w:bidi/>
        <w:spacing w:before="240" w:after="120"/>
        <w:jc w:val="both"/>
        <w:rPr>
          <w:rtl/>
          <w:lang w:bidi="ar"/>
        </w:rPr>
      </w:pPr>
      <w:r>
        <w:rPr>
          <w:rFonts w:hint="cs"/>
          <w:rtl/>
          <w:lang w:bidi="ar"/>
        </w:rPr>
        <w:t>هناك حاجة إلى ربط الالتزام السياسي بخطة عام 2030، في إطار خطط التنمية الوطنية المرتبطة بالمستوى الفني لرصد سياسة التعليم القائمة على الأدلة</w:t>
      </w:r>
      <w:r>
        <w:rPr>
          <w:rFonts w:hint="cs"/>
          <w:lang w:bidi="ar"/>
        </w:rPr>
        <w:t>.</w:t>
      </w:r>
      <w:r>
        <w:rPr>
          <w:rFonts w:hint="cs"/>
          <w:rtl/>
          <w:lang w:bidi="ar"/>
        </w:rPr>
        <w:t xml:space="preserve"> وقد تبادلت العديد من البلدان قلقها بشأن ثغرات القدرات في البيانات والتحليلات. هناك حاجة لتعبئة </w:t>
      </w:r>
      <w:r w:rsidR="00846F1A">
        <w:rPr>
          <w:rFonts w:hint="cs"/>
          <w:rtl/>
          <w:lang w:bidi="ar"/>
        </w:rPr>
        <w:t>الجهات المعنية</w:t>
      </w:r>
      <w:r>
        <w:rPr>
          <w:rFonts w:hint="cs"/>
          <w:rtl/>
          <w:lang w:bidi="ar"/>
        </w:rPr>
        <w:t xml:space="preserve"> للمشاركة في رصد مؤشر التعليم، بما في ذلك الحكومة الوطنية والحكومة المحلية والمجتمع المدني والأوساط الأكاديمية والشركات والمؤسسات البحثية</w:t>
      </w:r>
      <w:r>
        <w:rPr>
          <w:rFonts w:hint="cs"/>
          <w:lang w:bidi="ar"/>
        </w:rPr>
        <w:t>.</w:t>
      </w:r>
    </w:p>
    <w:p w14:paraId="58755D8C" w14:textId="398ADF68" w:rsidR="00846F1A" w:rsidRPr="005244AD" w:rsidRDefault="00846F1A" w:rsidP="005244AD">
      <w:pPr>
        <w:bidi/>
        <w:spacing w:before="240" w:after="120"/>
        <w:jc w:val="both"/>
        <w:rPr>
          <w:rFonts w:asciiTheme="majorBidi" w:eastAsia="Times New Roman" w:hAnsiTheme="majorBidi" w:cstheme="majorBidi"/>
          <w:color w:val="0177D4"/>
          <w:sz w:val="32"/>
          <w:szCs w:val="28"/>
          <w:shd w:val="clear" w:color="auto" w:fill="FFFFFF"/>
          <w:lang w:val="en-SG" w:eastAsia="en-SG"/>
        </w:rPr>
      </w:pPr>
      <w:r w:rsidRPr="005244AD">
        <w:rPr>
          <w:rFonts w:asciiTheme="majorBidi" w:eastAsia="Times New Roman" w:hAnsiTheme="majorBidi" w:cstheme="majorBidi"/>
          <w:color w:val="0177D4"/>
          <w:sz w:val="32"/>
          <w:szCs w:val="28"/>
          <w:shd w:val="clear" w:color="auto" w:fill="FFFFFF"/>
          <w:lang w:val="en-SG" w:eastAsia="en-SG"/>
        </w:rPr>
        <w:t>OpenEMIS</w:t>
      </w:r>
    </w:p>
    <w:p w14:paraId="2557F82C" w14:textId="331ECF75" w:rsidR="00846F1A" w:rsidRDefault="00846F1A" w:rsidP="005244AD">
      <w:pPr>
        <w:bidi/>
        <w:spacing w:before="240" w:after="120"/>
        <w:jc w:val="both"/>
        <w:rPr>
          <w:rtl/>
          <w:lang w:bidi="ar"/>
        </w:rPr>
      </w:pPr>
      <w:r>
        <w:rPr>
          <w:rFonts w:hint="cs"/>
          <w:rtl/>
          <w:lang w:bidi="ar"/>
        </w:rPr>
        <w:t>تم تصميم مبادرة</w:t>
      </w:r>
      <w:r>
        <w:rPr>
          <w:rFonts w:hint="cs"/>
          <w:lang w:bidi="ar"/>
        </w:rPr>
        <w:t xml:space="preserve"> OpenEMIS</w:t>
      </w:r>
      <w:r w:rsidRPr="00846F1A">
        <w:rPr>
          <w:rFonts w:hint="cs"/>
          <w:vertAlign w:val="superscript"/>
          <w:rtl/>
          <w:lang w:bidi="ar"/>
        </w:rPr>
        <w:t>2</w:t>
      </w:r>
      <w:r>
        <w:rPr>
          <w:rFonts w:hint="cs"/>
          <w:lang w:bidi="ar"/>
        </w:rPr>
        <w:t xml:space="preserve"> </w:t>
      </w:r>
      <w:r>
        <w:rPr>
          <w:rFonts w:hint="cs"/>
          <w:rtl/>
          <w:lang w:bidi="ar"/>
        </w:rPr>
        <w:t xml:space="preserve">للبناء على الأنظمة الحالية، والمضي قدمًا بحلول عملية، خطوة واحدة في كل مرة. في سياق بلد واحد، يمكن تكوين النظام </w:t>
      </w:r>
      <w:proofErr w:type="spellStart"/>
      <w:r>
        <w:rPr>
          <w:rFonts w:hint="cs"/>
          <w:rtl/>
          <w:lang w:bidi="ar"/>
        </w:rPr>
        <w:t>لأتمتة</w:t>
      </w:r>
      <w:proofErr w:type="spellEnd"/>
      <w:r>
        <w:rPr>
          <w:rFonts w:hint="cs"/>
          <w:rtl/>
          <w:lang w:bidi="ar"/>
        </w:rPr>
        <w:t xml:space="preserve"> التعداد السنوي المستند إلى الورق، بينما في بلد آخر، يمكن تكوين النظام لمراقبة التقدم اليومي لكل طالب على حدة</w:t>
      </w:r>
      <w:r>
        <w:rPr>
          <w:lang w:bidi="ar"/>
        </w:rPr>
        <w:t xml:space="preserve">: </w:t>
      </w:r>
      <w:r>
        <w:rPr>
          <w:rFonts w:hint="cs"/>
          <w:rtl/>
          <w:lang w:bidi="ar"/>
        </w:rPr>
        <w:t>الحضور والسلوك والأداء</w:t>
      </w:r>
      <w:r>
        <w:rPr>
          <w:rFonts w:hint="cs"/>
          <w:lang w:bidi="ar"/>
        </w:rPr>
        <w:t>.</w:t>
      </w:r>
    </w:p>
    <w:p w14:paraId="49BAE852" w14:textId="4674CB33" w:rsidR="00846F1A" w:rsidRDefault="00846F1A" w:rsidP="005244AD">
      <w:pPr>
        <w:bidi/>
        <w:spacing w:before="240" w:after="120"/>
        <w:jc w:val="both"/>
        <w:rPr>
          <w:rtl/>
          <w:lang w:bidi="ar"/>
        </w:rPr>
      </w:pPr>
      <w:r>
        <w:rPr>
          <w:rFonts w:hint="cs"/>
          <w:rtl/>
          <w:lang w:bidi="ar"/>
        </w:rPr>
        <w:t>يمكن ربط</w:t>
      </w:r>
      <w:r>
        <w:rPr>
          <w:rFonts w:hint="cs"/>
          <w:lang w:bidi="ar"/>
        </w:rPr>
        <w:t xml:space="preserve"> OpenEMIS </w:t>
      </w:r>
      <w:r>
        <w:rPr>
          <w:rFonts w:hint="cs"/>
          <w:rtl/>
          <w:lang w:bidi="ar"/>
        </w:rPr>
        <w:t>بأدوات جمع البيانات الموجودة لتوفير تحليلات البيانات لصناع القرار لتحسين مراقبة سياسة التعليم</w:t>
      </w:r>
      <w:r w:rsidR="00D76083">
        <w:rPr>
          <w:rFonts w:hint="cs"/>
          <w:rtl/>
          <w:lang w:bidi="ar"/>
        </w:rPr>
        <w:t xml:space="preserve">. </w:t>
      </w:r>
    </w:p>
    <w:p w14:paraId="09A43F05" w14:textId="35A85549" w:rsidR="00D76083" w:rsidRDefault="00D76083" w:rsidP="005244AD">
      <w:pPr>
        <w:bidi/>
        <w:spacing w:before="240" w:after="120"/>
        <w:jc w:val="both"/>
        <w:rPr>
          <w:rtl/>
          <w:lang w:bidi="ar"/>
        </w:rPr>
      </w:pPr>
      <w:r>
        <w:rPr>
          <w:rFonts w:hint="cs"/>
          <w:rtl/>
          <w:lang w:bidi="ar"/>
        </w:rPr>
        <w:t>هناك توقعات كبيرة بأن أنظمة المعلومات لإدارة التعليم</w:t>
      </w:r>
      <w:r>
        <w:rPr>
          <w:rFonts w:hint="cs"/>
          <w:lang w:bidi="ar"/>
        </w:rPr>
        <w:t xml:space="preserve"> (EMIS) </w:t>
      </w:r>
      <w:r>
        <w:rPr>
          <w:rFonts w:hint="cs"/>
          <w:rtl/>
          <w:lang w:bidi="ar"/>
        </w:rPr>
        <w:t>ستكون المفتاح للتغييرات الإيجابية في نظام التعليم</w:t>
      </w:r>
      <w:r>
        <w:rPr>
          <w:rFonts w:hint="cs"/>
          <w:lang w:bidi="ar"/>
        </w:rPr>
        <w:t>.</w:t>
      </w:r>
      <w:r>
        <w:rPr>
          <w:rFonts w:hint="cs"/>
          <w:rtl/>
          <w:lang w:bidi="ar"/>
        </w:rPr>
        <w:t xml:space="preserve"> </w:t>
      </w:r>
      <w:proofErr w:type="gramStart"/>
      <w:r>
        <w:rPr>
          <w:rFonts w:hint="cs"/>
          <w:rtl/>
          <w:lang w:bidi="ar"/>
        </w:rPr>
        <w:t>و</w:t>
      </w:r>
      <w:r w:rsidRPr="00D76083">
        <w:rPr>
          <w:rFonts w:hint="cs"/>
          <w:rtl/>
          <w:lang w:bidi="ar"/>
        </w:rPr>
        <w:t xml:space="preserve"> </w:t>
      </w:r>
      <w:r>
        <w:rPr>
          <w:rFonts w:hint="cs"/>
          <w:rtl/>
          <w:lang w:bidi="ar"/>
        </w:rPr>
        <w:t>في</w:t>
      </w:r>
      <w:proofErr w:type="gramEnd"/>
      <w:r>
        <w:rPr>
          <w:rFonts w:hint="cs"/>
          <w:rtl/>
          <w:lang w:bidi="ar"/>
        </w:rPr>
        <w:t xml:space="preserve"> الواقع، فإن نظام</w:t>
      </w:r>
      <w:r>
        <w:rPr>
          <w:rFonts w:hint="cs"/>
          <w:lang w:bidi="ar"/>
        </w:rPr>
        <w:t xml:space="preserve"> EMIS </w:t>
      </w:r>
      <w:r>
        <w:rPr>
          <w:rFonts w:hint="cs"/>
          <w:rtl/>
          <w:lang w:bidi="ar"/>
        </w:rPr>
        <w:t>قوي ليس سوى جزء من الحل</w:t>
      </w:r>
      <w:r>
        <w:rPr>
          <w:rFonts w:hint="cs"/>
          <w:lang w:bidi="ar"/>
        </w:rPr>
        <w:t>.</w:t>
      </w:r>
      <w:r>
        <w:rPr>
          <w:rFonts w:hint="cs"/>
          <w:rtl/>
          <w:lang w:bidi="ar"/>
        </w:rPr>
        <w:t xml:space="preserve"> يجب أن تكون التكنولوجيا الجديدة مدعومة بمناهج جديدة للسلوك التنظيمي وإدارة التغيير</w:t>
      </w:r>
      <w:r>
        <w:rPr>
          <w:rFonts w:hint="cs"/>
          <w:lang w:bidi="ar"/>
        </w:rPr>
        <w:t>.</w:t>
      </w:r>
      <w:r>
        <w:rPr>
          <w:rFonts w:hint="cs"/>
          <w:rtl/>
          <w:lang w:bidi="ar"/>
        </w:rPr>
        <w:t xml:space="preserve"> يجب دعم كل مستوى من مستويات نظام التعليم من خلال تطوير القدرات حتى تتمكن من إدارة أدوات تكنولوجيا المعلومات الجديدة واستخدامها بفعالية</w:t>
      </w:r>
      <w:r>
        <w:rPr>
          <w:rFonts w:hint="cs"/>
          <w:lang w:bidi="ar"/>
        </w:rPr>
        <w:t xml:space="preserve">. </w:t>
      </w:r>
      <w:r>
        <w:rPr>
          <w:rFonts w:hint="cs"/>
          <w:rtl/>
          <w:lang w:bidi="ar"/>
        </w:rPr>
        <w:t>تحتاج حلقات التغذية الراجعة إلى التأكد من أن البيانات متوافرة بأيدي صانعي القرار في الوقت والمكان المناسبين</w:t>
      </w:r>
      <w:r>
        <w:rPr>
          <w:rFonts w:hint="cs"/>
          <w:lang w:bidi="ar"/>
        </w:rPr>
        <w:t>.</w:t>
      </w:r>
    </w:p>
    <w:p w14:paraId="15DCAB36" w14:textId="4DA0FA5A" w:rsidR="00D76083" w:rsidRDefault="00D76083" w:rsidP="005244AD">
      <w:pPr>
        <w:bidi/>
        <w:spacing w:before="240" w:after="120"/>
        <w:jc w:val="both"/>
        <w:rPr>
          <w:rtl/>
          <w:lang w:bidi="ar"/>
        </w:rPr>
      </w:pPr>
    </w:p>
    <w:p w14:paraId="33B13054" w14:textId="1AAD84EC" w:rsidR="00D76083" w:rsidRDefault="00D76083" w:rsidP="005244AD">
      <w:pPr>
        <w:pBdr>
          <w:bottom w:val="single" w:sz="12" w:space="1" w:color="auto"/>
        </w:pBdr>
        <w:bidi/>
        <w:spacing w:before="240" w:after="120"/>
        <w:jc w:val="both"/>
        <w:rPr>
          <w:rtl/>
          <w:lang w:bidi="ar"/>
        </w:rPr>
      </w:pPr>
    </w:p>
    <w:p w14:paraId="01227D6A" w14:textId="4E0792A1" w:rsidR="00A80233" w:rsidRPr="0061651A" w:rsidRDefault="00A80233" w:rsidP="005244AD">
      <w:pPr>
        <w:pStyle w:val="FootnoteText"/>
        <w:jc w:val="both"/>
        <w:rPr>
          <w:rFonts w:ascii="Helvetica Neue" w:hAnsi="Helvetica Neue"/>
          <w:sz w:val="16"/>
          <w:szCs w:val="16"/>
        </w:rPr>
      </w:pPr>
      <w:r>
        <w:rPr>
          <w:rStyle w:val="FootnoteReference"/>
          <w:rFonts w:ascii="Helvetica Neue" w:hAnsi="Helvetica Neue" w:hint="cs"/>
          <w:sz w:val="16"/>
          <w:szCs w:val="16"/>
          <w:rtl/>
        </w:rPr>
        <w:t>2</w:t>
      </w:r>
      <w:r w:rsidRPr="0061651A">
        <w:rPr>
          <w:rFonts w:ascii="Helvetica Neue" w:hAnsi="Helvetica Neue"/>
          <w:sz w:val="16"/>
          <w:szCs w:val="16"/>
        </w:rPr>
        <w:t xml:space="preserve"> www.openemis.org</w:t>
      </w:r>
    </w:p>
    <w:p w14:paraId="37DA14F4" w14:textId="6634644F" w:rsidR="00A80233" w:rsidRPr="005244AD" w:rsidRDefault="00A80233" w:rsidP="005244AD">
      <w:pPr>
        <w:bidi/>
        <w:spacing w:before="240" w:after="120"/>
        <w:jc w:val="both"/>
        <w:rPr>
          <w:b/>
          <w:bCs/>
          <w:sz w:val="26"/>
          <w:szCs w:val="26"/>
          <w:rtl/>
          <w:lang w:bidi="ar"/>
        </w:rPr>
      </w:pPr>
      <w:r w:rsidRPr="005244AD">
        <w:rPr>
          <w:rFonts w:hint="cs"/>
          <w:b/>
          <w:bCs/>
          <w:sz w:val="26"/>
          <w:szCs w:val="26"/>
          <w:rtl/>
          <w:lang w:bidi="ar"/>
        </w:rPr>
        <w:lastRenderedPageBreak/>
        <w:t>استراتيجية المشاركة</w:t>
      </w:r>
    </w:p>
    <w:p w14:paraId="02F91421" w14:textId="05B93215" w:rsidR="00A80233" w:rsidRDefault="00A80233" w:rsidP="005244AD">
      <w:pPr>
        <w:bidi/>
        <w:spacing w:before="240" w:after="120"/>
        <w:jc w:val="both"/>
        <w:rPr>
          <w:rtl/>
          <w:lang w:bidi="ar"/>
        </w:rPr>
      </w:pPr>
      <w:r>
        <w:rPr>
          <w:rFonts w:hint="cs"/>
          <w:rtl/>
          <w:lang w:bidi="ar"/>
        </w:rPr>
        <w:t>يهدف أسلوب المشاركة في تطوير وتنفيذ أدوات مراقبة مؤشر التعليم إلى توفير ابتكارات فعالة ومستدامة لإدارة البيانات</w:t>
      </w:r>
      <w:r>
        <w:rPr>
          <w:rFonts w:hint="cs"/>
          <w:lang w:bidi="ar"/>
        </w:rPr>
        <w:t>.</w:t>
      </w:r>
      <w:r>
        <w:rPr>
          <w:rFonts w:hint="cs"/>
          <w:rtl/>
          <w:lang w:bidi="ar"/>
        </w:rPr>
        <w:t xml:space="preserve"> وهذا هو استجابة للطلب المتزايد على البيانات المفتوحة وتكنولوجيات البرمجيات مفتوحة المصدر للاستفادة من الاستثمارات العالمية والوطنية في جمع البيانات من أجل تحقيق نتائج إنمائية أفضل من خلال دعم القرار المستند إلى الأدلة</w:t>
      </w:r>
      <w:r>
        <w:rPr>
          <w:rFonts w:hint="cs"/>
          <w:lang w:bidi="ar"/>
        </w:rPr>
        <w:t>.</w:t>
      </w:r>
      <w:r>
        <w:rPr>
          <w:rFonts w:hint="cs"/>
          <w:rtl/>
          <w:lang w:bidi="ar"/>
        </w:rPr>
        <w:t xml:space="preserve"> لكي يكون نظام التعليم الوطني ناجحًا ومستدامًا، يجب عليه امتلاك كل من نظام إدارة معلومات التعليم</w:t>
      </w:r>
      <w:r>
        <w:rPr>
          <w:rFonts w:hint="cs"/>
          <w:lang w:bidi="ar"/>
        </w:rPr>
        <w:t xml:space="preserve"> (EMIS) </w:t>
      </w:r>
      <w:r>
        <w:rPr>
          <w:rFonts w:hint="cs"/>
          <w:rtl/>
          <w:lang w:bidi="ar"/>
        </w:rPr>
        <w:t>والبيانات التي ينتجها النظام</w:t>
      </w:r>
      <w:r>
        <w:rPr>
          <w:rFonts w:hint="cs"/>
          <w:lang w:bidi="ar"/>
        </w:rPr>
        <w:t>.</w:t>
      </w:r>
      <w:r>
        <w:rPr>
          <w:rFonts w:hint="cs"/>
          <w:rtl/>
          <w:lang w:bidi="ar"/>
        </w:rPr>
        <w:t xml:space="preserve"> يعزز نموذج المصدر المفتوح الكامن وراء</w:t>
      </w:r>
      <w:r>
        <w:rPr>
          <w:rFonts w:hint="cs"/>
          <w:lang w:bidi="ar"/>
        </w:rPr>
        <w:t xml:space="preserve"> OpenEMIS </w:t>
      </w:r>
      <w:r>
        <w:rPr>
          <w:rFonts w:hint="cs"/>
          <w:rtl/>
          <w:lang w:bidi="ar"/>
        </w:rPr>
        <w:t xml:space="preserve">الملكية الوطنية والسيطرة على كل من النظام والبيانات، في حين يشجع </w:t>
      </w:r>
      <w:r>
        <w:rPr>
          <w:rFonts w:hint="cs"/>
          <w:lang w:bidi="ar"/>
        </w:rPr>
        <w:t>OpenEMIS</w:t>
      </w:r>
      <w:r>
        <w:rPr>
          <w:rFonts w:hint="cs"/>
          <w:rtl/>
          <w:lang w:bidi="ar"/>
        </w:rPr>
        <w:t xml:space="preserve"> أيضا على التكيفات والابتكارات الوطنية لتقاسمها مع البلدان الأخرى</w:t>
      </w:r>
      <w:r>
        <w:rPr>
          <w:rFonts w:hint="cs"/>
          <w:lang w:bidi="ar"/>
        </w:rPr>
        <w:t>.</w:t>
      </w:r>
      <w:r>
        <w:rPr>
          <w:rFonts w:hint="cs"/>
          <w:rtl/>
          <w:lang w:bidi="ar"/>
        </w:rPr>
        <w:t xml:space="preserve"> </w:t>
      </w:r>
    </w:p>
    <w:p w14:paraId="2CC2FBC3" w14:textId="39AECAD8" w:rsidR="00A80233" w:rsidRDefault="00A80233" w:rsidP="005244AD">
      <w:pPr>
        <w:bidi/>
        <w:spacing w:before="240" w:after="120"/>
        <w:jc w:val="both"/>
        <w:rPr>
          <w:rtl/>
          <w:lang w:bidi="ar"/>
        </w:rPr>
      </w:pPr>
      <w:r>
        <w:rPr>
          <w:rFonts w:hint="cs"/>
          <w:rtl/>
          <w:lang w:bidi="ar"/>
        </w:rPr>
        <w:t xml:space="preserve">الهدف هو تحسين </w:t>
      </w:r>
      <w:r w:rsidR="00585A0D">
        <w:rPr>
          <w:rFonts w:hint="cs"/>
          <w:rtl/>
          <w:lang w:bidi="ar"/>
        </w:rPr>
        <w:t>ال</w:t>
      </w:r>
      <w:r>
        <w:rPr>
          <w:rFonts w:hint="cs"/>
          <w:rtl/>
          <w:lang w:bidi="ar"/>
        </w:rPr>
        <w:t xml:space="preserve">وصول </w:t>
      </w:r>
      <w:r w:rsidR="00585A0D">
        <w:rPr>
          <w:rFonts w:hint="cs"/>
          <w:rtl/>
          <w:lang w:bidi="ar"/>
        </w:rPr>
        <w:t>العام</w:t>
      </w:r>
      <w:r>
        <w:rPr>
          <w:rFonts w:hint="cs"/>
          <w:rtl/>
          <w:lang w:bidi="ar"/>
        </w:rPr>
        <w:t xml:space="preserve"> إلى بيانات التعليم المملوكة وطنيا وتحسين معرفة البيانات من خلال بيانات وصفية دقيقة ومختصرة، ووصف معاني بيانات التعليم بمصطلحات واضحة وبسيطة، وكذلك من خلال العرض المرن للبيانات لتسهيل أنواع مختلفة من التحليل</w:t>
      </w:r>
      <w:r w:rsidR="00585A0D">
        <w:rPr>
          <w:rFonts w:hint="cs"/>
          <w:rtl/>
          <w:lang w:bidi="ar"/>
        </w:rPr>
        <w:t>. والهدف من ذلك هو تسهيل اكتشاف وتحليل واظهار أنماط بصرية للعلاقات والأنماط في مجموعات بيانات التعليم، مع الهدف النهائي المتمثل في تحسين التخطيط وصياغة السياسات وصنع القرار</w:t>
      </w:r>
      <w:r w:rsidR="00585A0D">
        <w:rPr>
          <w:rFonts w:hint="cs"/>
          <w:lang w:bidi="ar"/>
        </w:rPr>
        <w:t>.</w:t>
      </w:r>
    </w:p>
    <w:p w14:paraId="01A89405" w14:textId="483B129A" w:rsidR="00585A0D" w:rsidRPr="005244AD" w:rsidRDefault="00585A0D" w:rsidP="005244AD">
      <w:pPr>
        <w:bidi/>
        <w:spacing w:before="240" w:after="120"/>
        <w:jc w:val="both"/>
        <w:rPr>
          <w:b/>
          <w:bCs/>
          <w:sz w:val="26"/>
          <w:szCs w:val="26"/>
          <w:rtl/>
          <w:lang w:bidi="ar"/>
        </w:rPr>
      </w:pPr>
      <w:r w:rsidRPr="005244AD">
        <w:rPr>
          <w:rFonts w:hint="cs"/>
          <w:b/>
          <w:bCs/>
          <w:sz w:val="26"/>
          <w:szCs w:val="26"/>
          <w:rtl/>
          <w:lang w:bidi="ar"/>
        </w:rPr>
        <w:t>استراتيجية التنمية</w:t>
      </w:r>
    </w:p>
    <w:p w14:paraId="1D457E3B" w14:textId="1CCA19F1" w:rsidR="00585A0D" w:rsidRDefault="000B75E6" w:rsidP="005244AD">
      <w:pPr>
        <w:bidi/>
        <w:spacing w:before="240" w:after="120"/>
        <w:jc w:val="both"/>
        <w:rPr>
          <w:rtl/>
          <w:lang w:bidi="ar"/>
        </w:rPr>
      </w:pPr>
      <w:r>
        <w:rPr>
          <w:rFonts w:hint="cs"/>
          <w:rtl/>
          <w:lang w:bidi="ar"/>
        </w:rPr>
        <w:t>وتتمثل الاستراتيجية في تبني نهج تعاوني لتطوير برمجيات المصدر المفتوح للأدوات الخاصة بمراقبة مؤشر التعليم</w:t>
      </w:r>
      <w:r>
        <w:rPr>
          <w:rFonts w:hint="cs"/>
          <w:lang w:bidi="ar"/>
        </w:rPr>
        <w:t>.</w:t>
      </w:r>
      <w:r>
        <w:rPr>
          <w:rFonts w:hint="cs"/>
          <w:rtl/>
          <w:lang w:bidi="ar"/>
        </w:rPr>
        <w:t xml:space="preserve"> </w:t>
      </w:r>
      <w:r w:rsidR="005A0F69">
        <w:rPr>
          <w:rFonts w:hint="cs"/>
          <w:rtl/>
          <w:lang w:bidi="ar"/>
        </w:rPr>
        <w:t>في إطار منهجية تطوير البرمجيات هذه، ستكون الشفرة المصدرية متاحة تحت رخصة مفتوحة المصدر لتحليل وتغيير وتحسين تصميمها مع مرور الوقت</w:t>
      </w:r>
      <w:r w:rsidR="005A0F69">
        <w:rPr>
          <w:rFonts w:hint="cs"/>
          <w:lang w:bidi="ar"/>
        </w:rPr>
        <w:t>.</w:t>
      </w:r>
      <w:r w:rsidR="005A0F69">
        <w:rPr>
          <w:rFonts w:hint="cs"/>
          <w:rtl/>
          <w:lang w:bidi="ar"/>
        </w:rPr>
        <w:t xml:space="preserve"> والشعور السائد في هذه المنهجية هو الشعور بالتفاؤل والشفافية: الأمل والوعد عندما تعمل مجتمعات المستخدمين والمطورين من جميع أنحاء العالم معاً، ستكون هناك تحسينات قابلة للقياس في الإجراءات المستندة إلى الأدلة لفائدة المجتمع كله</w:t>
      </w:r>
      <w:r w:rsidR="005A0F69">
        <w:rPr>
          <w:rFonts w:hint="cs"/>
          <w:lang w:bidi="ar"/>
        </w:rPr>
        <w:t>.</w:t>
      </w:r>
    </w:p>
    <w:p w14:paraId="42A70726" w14:textId="15DB802A" w:rsidR="005A0F69" w:rsidRDefault="005A0F69" w:rsidP="005244AD">
      <w:pPr>
        <w:bidi/>
        <w:spacing w:before="240" w:after="120"/>
        <w:jc w:val="both"/>
        <w:rPr>
          <w:rtl/>
          <w:lang w:bidi="ar"/>
        </w:rPr>
      </w:pPr>
      <w:r>
        <w:rPr>
          <w:rFonts w:hint="cs"/>
          <w:rtl/>
          <w:lang w:bidi="ar"/>
        </w:rPr>
        <w:t>تتمثل الاستراتيجية في تطوير أدوات مراقبة مؤشرات التعليم التي سيتم توزيعها بموجب ترخيص برنامج مفتوح المصدر من أجل</w:t>
      </w:r>
      <w:r>
        <w:rPr>
          <w:rFonts w:hint="cs"/>
          <w:lang w:bidi="ar"/>
        </w:rPr>
        <w:t>:</w:t>
      </w:r>
    </w:p>
    <w:p w14:paraId="20D07FC9" w14:textId="68021A8A" w:rsidR="005A0F69" w:rsidRPr="005A0F69" w:rsidRDefault="005A0F69" w:rsidP="005244AD">
      <w:pPr>
        <w:pStyle w:val="ListParagraph"/>
        <w:numPr>
          <w:ilvl w:val="0"/>
          <w:numId w:val="8"/>
        </w:numPr>
        <w:bidi/>
        <w:spacing w:before="240" w:after="120"/>
        <w:jc w:val="both"/>
        <w:rPr>
          <w:sz w:val="24"/>
          <w:szCs w:val="24"/>
          <w:lang w:bidi="ar"/>
        </w:rPr>
      </w:pPr>
      <w:r w:rsidRPr="005A0F69">
        <w:rPr>
          <w:rFonts w:hint="cs"/>
          <w:sz w:val="24"/>
          <w:szCs w:val="24"/>
          <w:rtl/>
          <w:lang w:bidi="ar"/>
        </w:rPr>
        <w:t>التأكد من أن جميع المساهمات في تطوير الأدوات تتسق مع المتطلبات العامة للاحتياجات الإنمائية الوطنية ومتطلبات المراقبة العالمية للأمم المتحدة، ولا سيما الحاجة إلى رصد بيانات مؤشرات التعليم التفصيلية؛</w:t>
      </w:r>
    </w:p>
    <w:p w14:paraId="19C65045" w14:textId="337D8C5B" w:rsidR="005A0F69" w:rsidRPr="005A0F69" w:rsidRDefault="005A0F69" w:rsidP="005244AD">
      <w:pPr>
        <w:pStyle w:val="ListParagraph"/>
        <w:numPr>
          <w:ilvl w:val="0"/>
          <w:numId w:val="8"/>
        </w:numPr>
        <w:bidi/>
        <w:spacing w:before="240" w:after="120"/>
        <w:jc w:val="both"/>
        <w:rPr>
          <w:sz w:val="24"/>
          <w:szCs w:val="24"/>
          <w:lang w:bidi="ar"/>
        </w:rPr>
      </w:pPr>
      <w:r w:rsidRPr="005A0F69">
        <w:rPr>
          <w:sz w:val="24"/>
          <w:szCs w:val="24"/>
          <w:rtl/>
          <w:lang w:bidi="ar"/>
        </w:rPr>
        <w:t>ضمان مشاركة الاستثمارات في تطوير البرمجيات وتحسينها مع جميع البلدان التي تستخدم أدوات المراقبة هذه</w:t>
      </w:r>
      <w:r w:rsidRPr="005A0F69">
        <w:rPr>
          <w:rFonts w:hint="cs"/>
          <w:sz w:val="24"/>
          <w:szCs w:val="24"/>
          <w:rtl/>
          <w:lang w:bidi="ar"/>
        </w:rPr>
        <w:t>.</w:t>
      </w:r>
    </w:p>
    <w:p w14:paraId="727E432B" w14:textId="779676F4" w:rsidR="005A0F69" w:rsidRPr="00993D9E" w:rsidRDefault="005A0F69" w:rsidP="005244AD">
      <w:pPr>
        <w:pStyle w:val="ListParagraph"/>
        <w:numPr>
          <w:ilvl w:val="0"/>
          <w:numId w:val="8"/>
        </w:numPr>
        <w:bidi/>
        <w:spacing w:before="240" w:after="120"/>
        <w:jc w:val="both"/>
        <w:rPr>
          <w:sz w:val="28"/>
          <w:szCs w:val="28"/>
          <w:lang w:bidi="ar"/>
        </w:rPr>
      </w:pPr>
      <w:r w:rsidRPr="00993D9E">
        <w:rPr>
          <w:rFonts w:hint="cs"/>
          <w:sz w:val="24"/>
          <w:szCs w:val="24"/>
          <w:rtl/>
          <w:lang w:bidi="ar"/>
        </w:rPr>
        <w:t>توفير الملكية الكاملة للبرامج لكل دولة تختار استخدام أدوات المراقبة التعليمية.</w:t>
      </w:r>
    </w:p>
    <w:p w14:paraId="625E628E" w14:textId="2C02093A" w:rsidR="005A0F69" w:rsidRPr="00993D9E" w:rsidRDefault="005A0F69" w:rsidP="005244AD">
      <w:pPr>
        <w:pStyle w:val="ListParagraph"/>
        <w:numPr>
          <w:ilvl w:val="0"/>
          <w:numId w:val="8"/>
        </w:numPr>
        <w:bidi/>
        <w:spacing w:before="240" w:after="120"/>
        <w:jc w:val="both"/>
        <w:rPr>
          <w:sz w:val="28"/>
          <w:szCs w:val="28"/>
          <w:lang w:bidi="ar"/>
        </w:rPr>
      </w:pPr>
      <w:r w:rsidRPr="00993D9E">
        <w:rPr>
          <w:rFonts w:hint="cs"/>
          <w:sz w:val="24"/>
          <w:szCs w:val="24"/>
          <w:rtl/>
          <w:lang w:bidi="ar"/>
        </w:rPr>
        <w:t>توفير آلية للرقابة و</w:t>
      </w:r>
      <w:r w:rsidR="00993D9E">
        <w:rPr>
          <w:rFonts w:hint="cs"/>
          <w:sz w:val="24"/>
          <w:szCs w:val="24"/>
          <w:rtl/>
          <w:lang w:bidi="ar"/>
        </w:rPr>
        <w:t>ال</w:t>
      </w:r>
      <w:r w:rsidRPr="00993D9E">
        <w:rPr>
          <w:rFonts w:hint="cs"/>
          <w:sz w:val="24"/>
          <w:szCs w:val="24"/>
          <w:rtl/>
          <w:lang w:bidi="ar"/>
        </w:rPr>
        <w:t>توجيه</w:t>
      </w:r>
      <w:r w:rsidR="00993D9E">
        <w:rPr>
          <w:rFonts w:hint="cs"/>
          <w:sz w:val="24"/>
          <w:szCs w:val="24"/>
          <w:rtl/>
          <w:lang w:bidi="ar"/>
        </w:rPr>
        <w:t xml:space="preserve"> في</w:t>
      </w:r>
      <w:r w:rsidRPr="00993D9E">
        <w:rPr>
          <w:rFonts w:hint="cs"/>
          <w:sz w:val="24"/>
          <w:szCs w:val="24"/>
          <w:rtl/>
          <w:lang w:bidi="ar"/>
        </w:rPr>
        <w:t xml:space="preserve"> عملية تصميم البرامج مع</w:t>
      </w:r>
      <w:r w:rsidR="00993D9E">
        <w:rPr>
          <w:rFonts w:hint="cs"/>
          <w:sz w:val="24"/>
          <w:szCs w:val="24"/>
          <w:rtl/>
          <w:lang w:bidi="ar"/>
        </w:rPr>
        <w:t xml:space="preserve"> اعطاء</w:t>
      </w:r>
      <w:r w:rsidRPr="00993D9E">
        <w:rPr>
          <w:rFonts w:hint="cs"/>
          <w:sz w:val="24"/>
          <w:szCs w:val="24"/>
          <w:rtl/>
          <w:lang w:bidi="ar"/>
        </w:rPr>
        <w:t xml:space="preserve"> البلدان</w:t>
      </w:r>
      <w:r w:rsidR="00993D9E">
        <w:rPr>
          <w:rFonts w:hint="cs"/>
          <w:sz w:val="24"/>
          <w:szCs w:val="24"/>
          <w:rtl/>
          <w:lang w:bidi="ar"/>
        </w:rPr>
        <w:t xml:space="preserve"> ال</w:t>
      </w:r>
      <w:r w:rsidR="00993D9E" w:rsidRPr="00993D9E">
        <w:rPr>
          <w:rFonts w:hint="cs"/>
          <w:sz w:val="24"/>
          <w:szCs w:val="24"/>
          <w:rtl/>
          <w:lang w:bidi="ar"/>
        </w:rPr>
        <w:t>مرونة</w:t>
      </w:r>
      <w:r w:rsidRPr="00993D9E">
        <w:rPr>
          <w:rFonts w:hint="cs"/>
          <w:sz w:val="24"/>
          <w:szCs w:val="24"/>
          <w:rtl/>
          <w:lang w:bidi="ar"/>
        </w:rPr>
        <w:t xml:space="preserve"> لإضافة وحدات مخصصة مع الحفاظ على المعايير العالمية للإبلاغ عن البيانات المشتركة، تحت رخصة التطوير والتوزيع المشترك مفتوحة المصدر</w:t>
      </w:r>
      <w:r w:rsidR="003801DA">
        <w:rPr>
          <w:rFonts w:hint="cs"/>
          <w:sz w:val="24"/>
          <w:szCs w:val="24"/>
          <w:rtl/>
          <w:lang w:bidi="ar"/>
        </w:rPr>
        <w:t xml:space="preserve"> </w:t>
      </w:r>
      <w:r w:rsidR="00265242" w:rsidRPr="00265242">
        <w:rPr>
          <w:rFonts w:hint="cs"/>
          <w:sz w:val="24"/>
          <w:szCs w:val="24"/>
          <w:vertAlign w:val="superscript"/>
          <w:rtl/>
          <w:lang w:bidi="ar"/>
        </w:rPr>
        <w:t>3</w:t>
      </w:r>
      <w:r w:rsidRPr="00993D9E">
        <w:rPr>
          <w:rFonts w:hint="cs"/>
          <w:sz w:val="24"/>
          <w:szCs w:val="24"/>
          <w:rtl/>
          <w:lang w:bidi="ar"/>
        </w:rPr>
        <w:t>، والتي تضمن مشاركة جميع المساهمات في النظام مع جميع الدول التي تستخدم النظام</w:t>
      </w:r>
      <w:r w:rsidRPr="00993D9E">
        <w:rPr>
          <w:rFonts w:hint="cs"/>
          <w:sz w:val="24"/>
          <w:szCs w:val="24"/>
          <w:lang w:bidi="ar"/>
        </w:rPr>
        <w:t>.</w:t>
      </w:r>
    </w:p>
    <w:p w14:paraId="2FDFBE6E" w14:textId="6E4B5232" w:rsidR="00993D9E" w:rsidRDefault="00993D9E" w:rsidP="005244AD">
      <w:pPr>
        <w:bidi/>
        <w:spacing w:before="240" w:after="120"/>
        <w:jc w:val="both"/>
        <w:rPr>
          <w:rtl/>
          <w:lang w:bidi="ar"/>
        </w:rPr>
      </w:pPr>
      <w:r>
        <w:rPr>
          <w:rFonts w:hint="cs"/>
          <w:rtl/>
          <w:lang w:bidi="ar"/>
        </w:rPr>
        <w:t>توفر هذه الاستراتيجية الخاصة بتطوير أدوات مراقبة التعليم نموذجًا فعالاً للبلدان لتقاسم تكاليف تطوير وحدات النظام بين جميع أصحاب المصلحة في النظام</w:t>
      </w:r>
      <w:r>
        <w:rPr>
          <w:rFonts w:hint="cs"/>
          <w:lang w:bidi="ar"/>
        </w:rPr>
        <w:t>.</w:t>
      </w:r>
      <w:r>
        <w:rPr>
          <w:rFonts w:hint="cs"/>
          <w:rtl/>
          <w:lang w:bidi="ar"/>
        </w:rPr>
        <w:t xml:space="preserve"> عندما تقوم دولة أو جهة مانحة بتطوير ميزة جديدة أو وحدة نمطية للنظام، سيتم مراجعة البرامج الجديدة واختبارها، وإذا لزم الأمر، يتم دمجها في النظام بحيث يمكن أن تستفيد جميع الدول دون أي تكلفة إضافية</w:t>
      </w:r>
      <w:r>
        <w:rPr>
          <w:rFonts w:hint="cs"/>
          <w:lang w:bidi="ar"/>
        </w:rPr>
        <w:t>.</w:t>
      </w:r>
    </w:p>
    <w:p w14:paraId="0C081C2E" w14:textId="77777777" w:rsidR="00265242" w:rsidRDefault="00265242" w:rsidP="005244AD">
      <w:pPr>
        <w:bidi/>
        <w:spacing w:before="240" w:after="120"/>
        <w:jc w:val="both"/>
        <w:rPr>
          <w:rtl/>
          <w:lang w:bidi="ar"/>
        </w:rPr>
      </w:pPr>
    </w:p>
    <w:p w14:paraId="2D9B2DCD" w14:textId="77777777" w:rsidR="00265242" w:rsidRDefault="00265242" w:rsidP="005244AD">
      <w:pPr>
        <w:bidi/>
        <w:spacing w:before="240" w:after="120"/>
        <w:jc w:val="both"/>
        <w:rPr>
          <w:rtl/>
          <w:lang w:bidi="ar"/>
        </w:rPr>
      </w:pPr>
    </w:p>
    <w:p w14:paraId="5F5E1F23" w14:textId="77777777" w:rsidR="00265242" w:rsidRDefault="00265242" w:rsidP="005244AD">
      <w:pPr>
        <w:bidi/>
        <w:spacing w:before="240" w:after="120"/>
        <w:jc w:val="both"/>
        <w:rPr>
          <w:rtl/>
          <w:lang w:bidi="ar"/>
        </w:rPr>
      </w:pPr>
    </w:p>
    <w:p w14:paraId="1F30A6B5" w14:textId="1C8E36A5" w:rsidR="00265242" w:rsidRDefault="00265242" w:rsidP="005244AD">
      <w:pPr>
        <w:pBdr>
          <w:bottom w:val="single" w:sz="12" w:space="1" w:color="auto"/>
        </w:pBdr>
        <w:bidi/>
        <w:spacing w:before="240" w:after="120"/>
        <w:jc w:val="both"/>
        <w:rPr>
          <w:rtl/>
          <w:lang w:bidi="ar"/>
        </w:rPr>
      </w:pPr>
    </w:p>
    <w:p w14:paraId="16D30A72" w14:textId="77777777" w:rsidR="00265242" w:rsidRDefault="00265242" w:rsidP="005244AD">
      <w:pPr>
        <w:pBdr>
          <w:bottom w:val="single" w:sz="12" w:space="1" w:color="auto"/>
        </w:pBdr>
        <w:bidi/>
        <w:spacing w:before="240" w:after="120"/>
        <w:jc w:val="both"/>
        <w:rPr>
          <w:rtl/>
          <w:lang w:bidi="ar"/>
        </w:rPr>
      </w:pPr>
    </w:p>
    <w:p w14:paraId="67FECEDC" w14:textId="3552CE93" w:rsidR="00265242" w:rsidRDefault="00265242" w:rsidP="005244AD">
      <w:pPr>
        <w:bidi/>
        <w:spacing w:before="240" w:after="120"/>
        <w:jc w:val="both"/>
        <w:rPr>
          <w:rtl/>
          <w:lang w:bidi="ar"/>
        </w:rPr>
      </w:pPr>
      <w:r w:rsidRPr="00265242">
        <w:rPr>
          <w:rFonts w:hint="cs"/>
          <w:sz w:val="16"/>
          <w:szCs w:val="16"/>
          <w:rtl/>
          <w:lang w:bidi="ar"/>
        </w:rPr>
        <w:t xml:space="preserve">3 انظر </w:t>
      </w:r>
      <w:r w:rsidRPr="00EA7445">
        <w:rPr>
          <w:rFonts w:ascii="Helvetica Neue" w:hAnsi="Helvetica Neue"/>
          <w:sz w:val="16"/>
        </w:rPr>
        <w:t>http://opensource.org/licenses/CDDL-1.0</w:t>
      </w:r>
    </w:p>
    <w:p w14:paraId="5A9D4C7C" w14:textId="1C32E819" w:rsidR="00993D9E" w:rsidRPr="005244AD" w:rsidRDefault="00993D9E" w:rsidP="005244AD">
      <w:pPr>
        <w:bidi/>
        <w:spacing w:before="240" w:after="120"/>
        <w:jc w:val="both"/>
        <w:rPr>
          <w:b/>
          <w:bCs/>
          <w:sz w:val="26"/>
          <w:szCs w:val="26"/>
          <w:rtl/>
          <w:lang w:bidi="ar"/>
        </w:rPr>
      </w:pPr>
      <w:r w:rsidRPr="005244AD">
        <w:rPr>
          <w:rFonts w:hint="cs"/>
          <w:b/>
          <w:bCs/>
          <w:sz w:val="26"/>
          <w:szCs w:val="26"/>
          <w:rtl/>
          <w:lang w:bidi="ar"/>
        </w:rPr>
        <w:lastRenderedPageBreak/>
        <w:t>مبادئ التنفيذ</w:t>
      </w:r>
    </w:p>
    <w:p w14:paraId="72DDE73A" w14:textId="085D50A7" w:rsidR="00993D9E" w:rsidRDefault="00993D9E" w:rsidP="005244AD">
      <w:pPr>
        <w:bidi/>
        <w:spacing w:before="240" w:after="120"/>
        <w:jc w:val="both"/>
        <w:rPr>
          <w:rtl/>
          <w:lang w:bidi="ar"/>
        </w:rPr>
      </w:pPr>
      <w:r>
        <w:rPr>
          <w:rFonts w:hint="cs"/>
          <w:rtl/>
          <w:lang w:bidi="ar"/>
        </w:rPr>
        <w:t>أهم مبادئ التنفيذ الأساسية للنظام هي</w:t>
      </w:r>
      <w:r>
        <w:rPr>
          <w:rFonts w:hint="cs"/>
          <w:lang w:bidi="ar"/>
        </w:rPr>
        <w:t>:</w:t>
      </w:r>
    </w:p>
    <w:p w14:paraId="7EEBC1C0" w14:textId="3D81ADCE" w:rsidR="00993D9E" w:rsidRPr="00C0475A" w:rsidRDefault="00993D9E" w:rsidP="005244AD">
      <w:pPr>
        <w:pStyle w:val="ListParagraph"/>
        <w:numPr>
          <w:ilvl w:val="0"/>
          <w:numId w:val="9"/>
        </w:numPr>
        <w:bidi/>
        <w:spacing w:before="240" w:after="120"/>
        <w:jc w:val="both"/>
        <w:rPr>
          <w:sz w:val="24"/>
          <w:szCs w:val="24"/>
          <w:lang w:bidi="ar"/>
        </w:rPr>
      </w:pPr>
      <w:r w:rsidRPr="00C0475A">
        <w:rPr>
          <w:rFonts w:hint="cs"/>
          <w:sz w:val="24"/>
          <w:szCs w:val="24"/>
          <w:rtl/>
          <w:lang w:bidi="ar"/>
        </w:rPr>
        <w:t>نهج قائم على الأدلة يستخدم بيانات موثوقة لتوجيه تخطيط التنمية البشرية وعمليات اتخاذ القرار السياسي من خلال تعزيز نظم المعلومات الوطنية القائمة.</w:t>
      </w:r>
    </w:p>
    <w:p w14:paraId="32F59C64" w14:textId="09933880" w:rsidR="00993D9E" w:rsidRPr="00C0475A" w:rsidRDefault="00993D9E" w:rsidP="005244AD">
      <w:pPr>
        <w:pStyle w:val="ListParagraph"/>
        <w:numPr>
          <w:ilvl w:val="0"/>
          <w:numId w:val="9"/>
        </w:numPr>
        <w:bidi/>
        <w:spacing w:before="240" w:after="120"/>
        <w:jc w:val="both"/>
        <w:rPr>
          <w:sz w:val="24"/>
          <w:szCs w:val="24"/>
          <w:lang w:bidi="ar"/>
        </w:rPr>
      </w:pPr>
      <w:r w:rsidRPr="00C0475A">
        <w:rPr>
          <w:rFonts w:hint="cs"/>
          <w:sz w:val="24"/>
          <w:szCs w:val="24"/>
          <w:rtl/>
          <w:lang w:bidi="ar"/>
        </w:rPr>
        <w:t>القيادة الوطنية بمشاركة كاملة وارتباط من أصحاب المصلحة الوطنيين والعالميين في أطر تشخيص وتشكيل وتنفيذ التعليم على مستوى القطاع.</w:t>
      </w:r>
    </w:p>
    <w:p w14:paraId="6FEB473C" w14:textId="690EDAF8" w:rsidR="00993D9E" w:rsidRPr="00C0475A" w:rsidRDefault="00993D9E" w:rsidP="005244AD">
      <w:pPr>
        <w:pStyle w:val="ListParagraph"/>
        <w:numPr>
          <w:ilvl w:val="0"/>
          <w:numId w:val="9"/>
        </w:numPr>
        <w:bidi/>
        <w:spacing w:before="240" w:after="120"/>
        <w:jc w:val="both"/>
        <w:rPr>
          <w:sz w:val="24"/>
          <w:szCs w:val="24"/>
          <w:lang w:bidi="ar"/>
        </w:rPr>
      </w:pPr>
      <w:r w:rsidRPr="00C0475A">
        <w:rPr>
          <w:rFonts w:hint="cs"/>
          <w:sz w:val="24"/>
          <w:szCs w:val="24"/>
          <w:rtl/>
          <w:lang w:bidi="ar"/>
        </w:rPr>
        <w:t>مواءمة رصد أهداف التنمية المستدامة (4) في الأهداف والغايات الإنمائية الوطنية والعالمية الشاملة، مثل خطط التنمية الوطنية.</w:t>
      </w:r>
    </w:p>
    <w:p w14:paraId="3309681E" w14:textId="79F34597" w:rsidR="00993D9E" w:rsidRPr="00C0475A" w:rsidRDefault="00993D9E" w:rsidP="005244AD">
      <w:pPr>
        <w:pStyle w:val="ListParagraph"/>
        <w:numPr>
          <w:ilvl w:val="0"/>
          <w:numId w:val="9"/>
        </w:numPr>
        <w:bidi/>
        <w:spacing w:before="240" w:after="120"/>
        <w:jc w:val="both"/>
        <w:rPr>
          <w:sz w:val="24"/>
          <w:szCs w:val="24"/>
          <w:lang w:bidi="ar"/>
        </w:rPr>
      </w:pPr>
      <w:r w:rsidRPr="00C0475A">
        <w:rPr>
          <w:rFonts w:hint="cs"/>
          <w:sz w:val="24"/>
          <w:szCs w:val="24"/>
          <w:rtl/>
          <w:lang w:bidi="ar"/>
        </w:rPr>
        <w:t xml:space="preserve">تقديم المساعدة التقنية إلى البلدان، حسب الحاجة، في تطوير أدوات فعالة </w:t>
      </w:r>
      <w:r w:rsidR="00315642" w:rsidRPr="00C0475A">
        <w:rPr>
          <w:rFonts w:hint="cs"/>
          <w:sz w:val="24"/>
          <w:szCs w:val="24"/>
          <w:rtl/>
          <w:lang w:bidi="ar"/>
        </w:rPr>
        <w:t>وقوية</w:t>
      </w:r>
      <w:r w:rsidRPr="00C0475A">
        <w:rPr>
          <w:rFonts w:hint="cs"/>
          <w:sz w:val="24"/>
          <w:szCs w:val="24"/>
          <w:rtl/>
          <w:lang w:bidi="ar"/>
        </w:rPr>
        <w:t xml:space="preserve"> لنظم المعلومات وأدوات جمع البيانات، من خلال استخدام أدوات تكنولوجيا المعلومات مفتوحة المصدر وعامة الجودة والفعالة من حيث التكلفة</w:t>
      </w:r>
    </w:p>
    <w:p w14:paraId="65D7955E" w14:textId="6F1DB54B" w:rsidR="00315642" w:rsidRPr="00E832DD" w:rsidRDefault="007C67DB" w:rsidP="005244AD">
      <w:pPr>
        <w:pStyle w:val="ListParagraph"/>
        <w:numPr>
          <w:ilvl w:val="0"/>
          <w:numId w:val="9"/>
        </w:numPr>
        <w:bidi/>
        <w:spacing w:before="240" w:after="120"/>
        <w:jc w:val="both"/>
        <w:rPr>
          <w:sz w:val="28"/>
          <w:szCs w:val="28"/>
          <w:lang w:bidi="ar"/>
        </w:rPr>
      </w:pPr>
      <w:r w:rsidRPr="00E832DD">
        <w:rPr>
          <w:rFonts w:hint="cs"/>
          <w:sz w:val="24"/>
          <w:szCs w:val="24"/>
          <w:rtl/>
          <w:lang w:bidi="ar"/>
        </w:rPr>
        <w:t>قابلية التشغيل البيني لنظام</w:t>
      </w:r>
      <w:r w:rsidRPr="00E832DD">
        <w:rPr>
          <w:rFonts w:hint="cs"/>
          <w:sz w:val="24"/>
          <w:szCs w:val="24"/>
          <w:lang w:bidi="ar"/>
        </w:rPr>
        <w:t xml:space="preserve"> OpenEMIS </w:t>
      </w:r>
      <w:r w:rsidRPr="00E832DD">
        <w:rPr>
          <w:rFonts w:hint="cs"/>
          <w:sz w:val="24"/>
          <w:szCs w:val="24"/>
          <w:rtl/>
          <w:lang w:bidi="ar"/>
        </w:rPr>
        <w:t>مع قواعد بيانات حكومية أخرى لتمكين التبادل الآمن للمعلومات الأساسية عبر أنظمة مختلفة، مثل الربط بقاعدة بيانات السجل المدني لضمان صحة المعلومات الشخصية، بالإضافة إلى تحديد الأطفال المحتملين خارج المدرسة</w:t>
      </w:r>
      <w:r w:rsidR="00E832DD" w:rsidRPr="00E832DD">
        <w:rPr>
          <w:rFonts w:hint="cs"/>
          <w:sz w:val="24"/>
          <w:szCs w:val="24"/>
          <w:rtl/>
          <w:lang w:bidi="ar"/>
        </w:rPr>
        <w:t>.</w:t>
      </w:r>
    </w:p>
    <w:p w14:paraId="6CC9195E" w14:textId="60FFC458" w:rsidR="00E832DD" w:rsidRPr="00E832DD" w:rsidRDefault="00E832DD" w:rsidP="005244AD">
      <w:pPr>
        <w:pStyle w:val="ListParagraph"/>
        <w:numPr>
          <w:ilvl w:val="0"/>
          <w:numId w:val="9"/>
        </w:numPr>
        <w:bidi/>
        <w:spacing w:before="240" w:after="120"/>
        <w:jc w:val="both"/>
        <w:rPr>
          <w:sz w:val="28"/>
          <w:szCs w:val="28"/>
          <w:lang w:bidi="ar"/>
        </w:rPr>
      </w:pPr>
      <w:r w:rsidRPr="00E832DD">
        <w:rPr>
          <w:rFonts w:hint="cs"/>
          <w:sz w:val="24"/>
          <w:szCs w:val="24"/>
          <w:rtl/>
          <w:lang w:bidi="ar"/>
        </w:rPr>
        <w:t>دعم الانتقال من تقارير البيانات التقليدية أحادية الاتجاه من المؤسسات التعليمية إلى: (1) تطوير قدرات المؤسسات التعليمية لإدارة واستخدام البيانات الخاصة بها، و</w:t>
      </w:r>
      <w:r w:rsidRPr="00E832DD">
        <w:rPr>
          <w:rFonts w:hint="cs"/>
          <w:sz w:val="24"/>
          <w:szCs w:val="24"/>
          <w:lang w:bidi="ar"/>
        </w:rPr>
        <w:t xml:space="preserve"> (2) </w:t>
      </w:r>
      <w:r w:rsidRPr="00E832DD">
        <w:rPr>
          <w:rFonts w:hint="cs"/>
          <w:sz w:val="24"/>
          <w:szCs w:val="24"/>
          <w:rtl/>
          <w:lang w:bidi="ar"/>
        </w:rPr>
        <w:t>تسهيل الاتصال وتبادل المعلومات في اتجاهين، مثل بين المؤسسات التعليمية والسلطات التعليمية الإقليمية.</w:t>
      </w:r>
    </w:p>
    <w:p w14:paraId="1237FF90" w14:textId="3E61B7A9" w:rsidR="00E832DD" w:rsidRDefault="00E832DD" w:rsidP="005244AD">
      <w:pPr>
        <w:pStyle w:val="ListParagraph"/>
        <w:numPr>
          <w:ilvl w:val="0"/>
          <w:numId w:val="9"/>
        </w:numPr>
        <w:bidi/>
        <w:spacing w:before="240" w:after="120"/>
        <w:jc w:val="both"/>
        <w:rPr>
          <w:sz w:val="24"/>
          <w:szCs w:val="24"/>
          <w:lang w:bidi="ar"/>
        </w:rPr>
      </w:pPr>
      <w:r w:rsidRPr="00E832DD">
        <w:rPr>
          <w:rFonts w:hint="cs"/>
          <w:sz w:val="24"/>
          <w:szCs w:val="24"/>
          <w:rtl/>
          <w:lang w:bidi="ar"/>
        </w:rPr>
        <w:t xml:space="preserve">استراتيجية خروج تؤدي إلى نظام مستدام لمراقبة التعليم </w:t>
      </w:r>
      <w:r>
        <w:rPr>
          <w:rFonts w:hint="cs"/>
          <w:sz w:val="24"/>
          <w:szCs w:val="24"/>
          <w:rtl/>
          <w:lang w:bidi="ar"/>
        </w:rPr>
        <w:t>الحكومي</w:t>
      </w:r>
      <w:r w:rsidRPr="00E832DD">
        <w:rPr>
          <w:rFonts w:hint="cs"/>
          <w:sz w:val="24"/>
          <w:szCs w:val="24"/>
          <w:rtl/>
          <w:lang w:bidi="ar"/>
        </w:rPr>
        <w:t xml:space="preserve"> </w:t>
      </w:r>
      <w:r>
        <w:rPr>
          <w:rFonts w:hint="cs"/>
          <w:sz w:val="24"/>
          <w:szCs w:val="24"/>
          <w:rtl/>
          <w:lang w:bidi="ar"/>
        </w:rPr>
        <w:t>بشكل متكامل</w:t>
      </w:r>
      <w:r w:rsidRPr="00E832DD">
        <w:rPr>
          <w:rFonts w:hint="cs"/>
          <w:sz w:val="24"/>
          <w:szCs w:val="24"/>
          <w:rtl/>
          <w:lang w:bidi="ar"/>
        </w:rPr>
        <w:t xml:space="preserve"> مع دعم قوي للمقررات، ومع</w:t>
      </w:r>
      <w:r>
        <w:rPr>
          <w:rFonts w:hint="cs"/>
          <w:sz w:val="24"/>
          <w:szCs w:val="24"/>
          <w:rtl/>
          <w:lang w:bidi="ar"/>
        </w:rPr>
        <w:t xml:space="preserve"> نقل</w:t>
      </w:r>
      <w:r w:rsidRPr="00E832DD">
        <w:rPr>
          <w:rFonts w:hint="cs"/>
          <w:sz w:val="24"/>
          <w:szCs w:val="24"/>
          <w:rtl/>
          <w:lang w:bidi="ar"/>
        </w:rPr>
        <w:t xml:space="preserve"> إدارة النظام إلى الإدارات الحكومية الرئيسية دون الاعتماد على الدعم الفني الخارجي</w:t>
      </w:r>
      <w:r w:rsidRPr="00E832DD">
        <w:rPr>
          <w:rFonts w:hint="cs"/>
          <w:sz w:val="24"/>
          <w:szCs w:val="24"/>
          <w:lang w:bidi="ar"/>
        </w:rPr>
        <w:t>.</w:t>
      </w:r>
    </w:p>
    <w:p w14:paraId="11181327" w14:textId="7E0C17DD" w:rsidR="00E832DD" w:rsidRPr="005244AD" w:rsidRDefault="00E832DD" w:rsidP="005244AD">
      <w:pPr>
        <w:bidi/>
        <w:spacing w:before="240" w:after="120"/>
        <w:jc w:val="both"/>
        <w:rPr>
          <w:b/>
          <w:bCs/>
          <w:sz w:val="26"/>
          <w:szCs w:val="26"/>
          <w:rtl/>
          <w:lang w:bidi="ar"/>
        </w:rPr>
      </w:pPr>
      <w:r w:rsidRPr="005244AD">
        <w:rPr>
          <w:rFonts w:hint="cs"/>
          <w:b/>
          <w:bCs/>
          <w:sz w:val="26"/>
          <w:szCs w:val="26"/>
          <w:rtl/>
          <w:lang w:bidi="ar"/>
        </w:rPr>
        <w:t>استراتيجية التكامل</w:t>
      </w:r>
    </w:p>
    <w:p w14:paraId="30FC6628" w14:textId="679E5D89" w:rsidR="00E832DD" w:rsidRDefault="00774344" w:rsidP="005244AD">
      <w:pPr>
        <w:bidi/>
        <w:spacing w:before="240" w:after="120"/>
        <w:jc w:val="both"/>
        <w:rPr>
          <w:rtl/>
          <w:lang w:bidi="ar"/>
        </w:rPr>
      </w:pPr>
      <w:r>
        <w:rPr>
          <w:rFonts w:hint="cs"/>
          <w:rtl/>
          <w:lang w:bidi="ar"/>
        </w:rPr>
        <w:t>لقد تم تصميم</w:t>
      </w:r>
      <w:r>
        <w:rPr>
          <w:rFonts w:hint="cs"/>
          <w:lang w:bidi="ar"/>
        </w:rPr>
        <w:t xml:space="preserve"> OpenEMIS </w:t>
      </w:r>
      <w:r>
        <w:rPr>
          <w:rFonts w:hint="cs"/>
          <w:rtl/>
          <w:lang w:bidi="ar"/>
        </w:rPr>
        <w:t>كمجموعة من التطبيقات المتقاربة والمتكاملة بإحكام</w:t>
      </w:r>
      <w:r w:rsidR="00265242">
        <w:rPr>
          <w:rFonts w:hint="cs"/>
          <w:rtl/>
          <w:lang w:bidi="ar"/>
        </w:rPr>
        <w:t>، ليتم نشرها لتلبية احتياجات سلطة التعليم</w:t>
      </w:r>
      <w:r w:rsidR="00265242">
        <w:rPr>
          <w:rFonts w:hint="cs"/>
          <w:lang w:bidi="ar"/>
        </w:rPr>
        <w:t>.</w:t>
      </w:r>
      <w:r w:rsidR="00265242">
        <w:rPr>
          <w:rFonts w:hint="cs"/>
          <w:rtl/>
          <w:lang w:bidi="ar"/>
        </w:rPr>
        <w:t xml:space="preserve"> لدى</w:t>
      </w:r>
      <w:r w:rsidR="00265242">
        <w:rPr>
          <w:rFonts w:hint="cs"/>
          <w:lang w:bidi="ar"/>
        </w:rPr>
        <w:t xml:space="preserve"> OpenEMIS </w:t>
      </w:r>
      <w:r w:rsidR="00265242">
        <w:rPr>
          <w:rFonts w:hint="cs"/>
          <w:rtl/>
          <w:lang w:bidi="ar"/>
        </w:rPr>
        <w:t>عدد من التطبيقات التي يمكن دمجها بشكل جماعي أو مستقل في</w:t>
      </w:r>
      <w:r w:rsidR="00265242">
        <w:rPr>
          <w:rFonts w:hint="cs"/>
          <w:lang w:bidi="ar"/>
        </w:rPr>
        <w:t xml:space="preserve"> EMIS </w:t>
      </w:r>
      <w:r w:rsidR="00265242">
        <w:rPr>
          <w:rFonts w:hint="cs"/>
          <w:rtl/>
          <w:lang w:bidi="ar"/>
        </w:rPr>
        <w:t>الموجود</w:t>
      </w:r>
      <w:r w:rsidR="00265242">
        <w:rPr>
          <w:rFonts w:hint="cs"/>
          <w:lang w:bidi="ar"/>
        </w:rPr>
        <w:t>.</w:t>
      </w:r>
      <w:r w:rsidR="00265242">
        <w:rPr>
          <w:rFonts w:hint="cs"/>
          <w:rtl/>
          <w:lang w:bidi="ar"/>
        </w:rPr>
        <w:t xml:space="preserve"> يمكن استخدام تطبيقات</w:t>
      </w:r>
      <w:r w:rsidR="00265242">
        <w:rPr>
          <w:rFonts w:hint="cs"/>
          <w:lang w:bidi="ar"/>
        </w:rPr>
        <w:t xml:space="preserve"> </w:t>
      </w:r>
      <w:r w:rsidR="00611077" w:rsidRPr="00265242">
        <w:rPr>
          <w:rFonts w:hint="cs"/>
          <w:b/>
          <w:bCs/>
          <w:lang w:bidi="ar"/>
        </w:rPr>
        <w:t xml:space="preserve">OpenEMIS </w:t>
      </w:r>
      <w:proofErr w:type="spellStart"/>
      <w:r w:rsidR="00611077" w:rsidRPr="00265242">
        <w:rPr>
          <w:b/>
          <w:bCs/>
          <w:lang w:bidi="ar"/>
        </w:rPr>
        <w:t>Analyzer</w:t>
      </w:r>
      <w:proofErr w:type="spellEnd"/>
      <w:r w:rsidR="00611077">
        <w:rPr>
          <w:rFonts w:hint="cs"/>
          <w:rtl/>
          <w:lang w:bidi="ar"/>
        </w:rPr>
        <w:t xml:space="preserve"> </w:t>
      </w:r>
      <w:proofErr w:type="gramStart"/>
      <w:r w:rsidR="00611077">
        <w:rPr>
          <w:rFonts w:hint="cs"/>
          <w:rtl/>
          <w:lang w:bidi="ar"/>
        </w:rPr>
        <w:t xml:space="preserve">و </w:t>
      </w:r>
      <w:r w:rsidR="00611077" w:rsidRPr="00265242">
        <w:rPr>
          <w:rFonts w:hint="cs"/>
          <w:b/>
          <w:bCs/>
          <w:lang w:bidi="ar"/>
        </w:rPr>
        <w:t>OpenEMIS</w:t>
      </w:r>
      <w:proofErr w:type="gramEnd"/>
      <w:r w:rsidR="00611077" w:rsidRPr="00265242">
        <w:rPr>
          <w:rFonts w:hint="cs"/>
          <w:b/>
          <w:bCs/>
          <w:lang w:bidi="ar"/>
        </w:rPr>
        <w:t xml:space="preserve"> Dashboard</w:t>
      </w:r>
      <w:r w:rsidR="00611077">
        <w:rPr>
          <w:rFonts w:hint="cs"/>
          <w:rtl/>
          <w:lang w:bidi="ar"/>
        </w:rPr>
        <w:t xml:space="preserve"> </w:t>
      </w:r>
      <w:r w:rsidR="00265242">
        <w:rPr>
          <w:rFonts w:hint="cs"/>
          <w:rtl/>
          <w:lang w:bidi="ar"/>
        </w:rPr>
        <w:t>لاستخراج البيانات من نظام</w:t>
      </w:r>
      <w:r w:rsidR="00611077">
        <w:rPr>
          <w:rFonts w:hint="cs"/>
          <w:rtl/>
          <w:lang w:bidi="ar-JO"/>
        </w:rPr>
        <w:t xml:space="preserve"> </w:t>
      </w:r>
      <w:r w:rsidR="00611077">
        <w:rPr>
          <w:lang w:bidi="ar"/>
        </w:rPr>
        <w:t>EMIS</w:t>
      </w:r>
      <w:r w:rsidR="00265242">
        <w:rPr>
          <w:rFonts w:hint="cs"/>
          <w:rtl/>
          <w:lang w:bidi="ar"/>
        </w:rPr>
        <w:t xml:space="preserve"> </w:t>
      </w:r>
      <w:r w:rsidR="00611077">
        <w:rPr>
          <w:rFonts w:hint="cs"/>
          <w:rtl/>
          <w:lang w:bidi="ar"/>
        </w:rPr>
        <w:t>الحالي</w:t>
      </w:r>
      <w:r w:rsidR="00265242">
        <w:rPr>
          <w:rFonts w:hint="cs"/>
          <w:rtl/>
          <w:lang w:bidi="ar"/>
        </w:rPr>
        <w:t xml:space="preserve"> لتكوين لوحات بيانات مع جداول ورسوم بيانية وخرائط</w:t>
      </w:r>
      <w:r w:rsidR="00265242">
        <w:rPr>
          <w:rFonts w:hint="cs"/>
          <w:lang w:bidi="ar"/>
        </w:rPr>
        <w:t>.</w:t>
      </w:r>
      <w:r w:rsidR="00265242">
        <w:rPr>
          <w:rFonts w:hint="cs"/>
          <w:rtl/>
          <w:lang w:bidi="ar"/>
        </w:rPr>
        <w:t xml:space="preserve"> يمكن استخدام </w:t>
      </w:r>
      <w:r w:rsidR="005244AD">
        <w:rPr>
          <w:rFonts w:hint="cs"/>
          <w:rtl/>
          <w:lang w:bidi="ar"/>
        </w:rPr>
        <w:t>تطبيق</w:t>
      </w:r>
      <w:r w:rsidR="005244AD">
        <w:rPr>
          <w:lang w:bidi="ar"/>
        </w:rPr>
        <w:t xml:space="preserve"> </w:t>
      </w:r>
      <w:r w:rsidR="005244AD" w:rsidRPr="005244AD">
        <w:rPr>
          <w:b/>
          <w:bCs/>
          <w:lang w:bidi="ar"/>
        </w:rPr>
        <w:t>OpenEMIS Monitoring</w:t>
      </w:r>
      <w:r w:rsidR="005244AD">
        <w:rPr>
          <w:lang w:bidi="ar"/>
        </w:rPr>
        <w:t xml:space="preserve"> </w:t>
      </w:r>
      <w:r w:rsidR="005244AD">
        <w:rPr>
          <w:rFonts w:hint="cs"/>
          <w:rtl/>
          <w:lang w:bidi="ar"/>
        </w:rPr>
        <w:t>لتتبع</w:t>
      </w:r>
      <w:r w:rsidR="00265242">
        <w:rPr>
          <w:rFonts w:hint="cs"/>
          <w:rtl/>
          <w:lang w:bidi="ar"/>
        </w:rPr>
        <w:t xml:space="preserve"> التقدم مقابل أهداف وغايات خطة تطوير التعليم الوطنية - بالاستفادة من المؤشرات الصادرة عن نظام</w:t>
      </w:r>
      <w:r w:rsidR="00265242">
        <w:rPr>
          <w:rFonts w:hint="cs"/>
          <w:lang w:bidi="ar"/>
        </w:rPr>
        <w:t xml:space="preserve"> EMIS</w:t>
      </w:r>
      <w:r w:rsidR="00265242">
        <w:rPr>
          <w:rFonts w:hint="cs"/>
          <w:rtl/>
          <w:lang w:bidi="ar"/>
        </w:rPr>
        <w:t>.</w:t>
      </w:r>
    </w:p>
    <w:p w14:paraId="1C550C6F" w14:textId="5D5E7A7A" w:rsidR="00265242" w:rsidRDefault="00265242" w:rsidP="005244AD">
      <w:pPr>
        <w:bidi/>
        <w:spacing w:before="240" w:after="120"/>
        <w:jc w:val="both"/>
        <w:rPr>
          <w:rtl/>
          <w:lang w:bidi="ar"/>
        </w:rPr>
      </w:pPr>
      <w:r>
        <w:rPr>
          <w:rFonts w:hint="cs"/>
          <w:rtl/>
          <w:lang w:bidi="ar"/>
        </w:rPr>
        <w:t xml:space="preserve">يمكن تكييف </w:t>
      </w:r>
      <w:r>
        <w:rPr>
          <w:rFonts w:hint="cs"/>
          <w:lang w:bidi="ar"/>
        </w:rPr>
        <w:t xml:space="preserve">OpenEMIS </w:t>
      </w:r>
      <w:r>
        <w:rPr>
          <w:rFonts w:hint="cs"/>
          <w:rtl/>
          <w:lang w:bidi="ar"/>
        </w:rPr>
        <w:t>مع السياقات والمتطلبات الخاصة بالبنية التحتية الخاصة بتكنولوجيا المعلومات والاتصالات الخاصة بكل بلد على سبيل المثال</w:t>
      </w:r>
      <w:r>
        <w:rPr>
          <w:rFonts w:hint="cs"/>
          <w:lang w:bidi="ar"/>
        </w:rPr>
        <w:t>:</w:t>
      </w:r>
    </w:p>
    <w:p w14:paraId="0C8D9176" w14:textId="1CE2C129" w:rsidR="00265242" w:rsidRPr="00BD4FFD" w:rsidRDefault="00E36337" w:rsidP="005244AD">
      <w:pPr>
        <w:pStyle w:val="ListParagraph"/>
        <w:numPr>
          <w:ilvl w:val="0"/>
          <w:numId w:val="10"/>
        </w:numPr>
        <w:bidi/>
        <w:spacing w:before="240" w:after="120"/>
        <w:jc w:val="both"/>
        <w:rPr>
          <w:sz w:val="24"/>
          <w:szCs w:val="24"/>
          <w:lang w:bidi="ar"/>
        </w:rPr>
      </w:pPr>
      <w:r w:rsidRPr="00BD4FFD">
        <w:rPr>
          <w:rFonts w:hint="cs"/>
          <w:sz w:val="24"/>
          <w:szCs w:val="24"/>
          <w:rtl/>
          <w:lang w:bidi="ar"/>
        </w:rPr>
        <w:t>في البلدان التي يعتمد فيها جمع البيانات بشكل كبير على الورق، يمكن لـ</w:t>
      </w:r>
      <w:r w:rsidRPr="00BD4FFD">
        <w:rPr>
          <w:rFonts w:hint="cs"/>
          <w:sz w:val="24"/>
          <w:szCs w:val="24"/>
          <w:lang w:bidi="ar"/>
        </w:rPr>
        <w:t xml:space="preserve"> OpenEMIS </w:t>
      </w:r>
      <w:r w:rsidRPr="00BD4FFD">
        <w:rPr>
          <w:rFonts w:hint="cs"/>
          <w:sz w:val="24"/>
          <w:szCs w:val="24"/>
          <w:rtl/>
          <w:lang w:bidi="ar"/>
        </w:rPr>
        <w:t xml:space="preserve">أن تسهل عملية </w:t>
      </w:r>
      <w:proofErr w:type="spellStart"/>
      <w:r w:rsidRPr="00BD4FFD">
        <w:rPr>
          <w:rFonts w:hint="cs"/>
          <w:sz w:val="24"/>
          <w:szCs w:val="24"/>
          <w:rtl/>
          <w:lang w:bidi="ar"/>
        </w:rPr>
        <w:t>رقمنة</w:t>
      </w:r>
      <w:proofErr w:type="spellEnd"/>
      <w:r w:rsidRPr="00BD4FFD">
        <w:rPr>
          <w:rFonts w:hint="cs"/>
          <w:sz w:val="24"/>
          <w:szCs w:val="24"/>
          <w:rtl/>
          <w:lang w:bidi="ar"/>
        </w:rPr>
        <w:t xml:space="preserve"> البيانات الورقية التي يتم جمعها من المدارس على مستويات إدارية مختلفة، بالإضافة إلى تسهيل وتحسين عمليات تكامل البيانات، والتجميع، وإعداد التقارير، والتصور والتحليل</w:t>
      </w:r>
      <w:r w:rsidRPr="00BD4FFD">
        <w:rPr>
          <w:rFonts w:hint="cs"/>
          <w:sz w:val="24"/>
          <w:szCs w:val="24"/>
          <w:lang w:bidi="ar"/>
        </w:rPr>
        <w:t>.</w:t>
      </w:r>
    </w:p>
    <w:p w14:paraId="3FBAFBAC" w14:textId="5949FE9C" w:rsidR="00E36337" w:rsidRPr="00BD4FFD" w:rsidRDefault="00BD4FFD" w:rsidP="005244AD">
      <w:pPr>
        <w:pStyle w:val="ListParagraph"/>
        <w:numPr>
          <w:ilvl w:val="0"/>
          <w:numId w:val="10"/>
        </w:numPr>
        <w:bidi/>
        <w:spacing w:before="240" w:after="120"/>
        <w:jc w:val="both"/>
        <w:rPr>
          <w:sz w:val="24"/>
          <w:szCs w:val="24"/>
          <w:lang w:bidi="ar"/>
        </w:rPr>
      </w:pPr>
      <w:r w:rsidRPr="00BD4FFD">
        <w:rPr>
          <w:rFonts w:hint="cs"/>
          <w:sz w:val="24"/>
          <w:szCs w:val="24"/>
          <w:rtl/>
          <w:lang w:bidi="ar"/>
        </w:rPr>
        <w:t xml:space="preserve">في البلدان التي تسعى إلى </w:t>
      </w:r>
      <w:r w:rsidRPr="00BD4FFD">
        <w:rPr>
          <w:rFonts w:hint="cs"/>
          <w:b/>
          <w:bCs/>
          <w:i/>
          <w:iCs/>
          <w:sz w:val="24"/>
          <w:szCs w:val="24"/>
          <w:rtl/>
          <w:lang w:bidi="ar"/>
        </w:rPr>
        <w:t>الانتقال التدريجي إلى جمع البيانات الإلكترونية</w:t>
      </w:r>
      <w:r w:rsidRPr="00BD4FFD">
        <w:rPr>
          <w:rFonts w:hint="cs"/>
          <w:sz w:val="24"/>
          <w:szCs w:val="24"/>
          <w:rtl/>
          <w:lang w:bidi="ar"/>
        </w:rPr>
        <w:t xml:space="preserve"> من المؤسسات التعليمية، يمكن لـ</w:t>
      </w:r>
      <w:r w:rsidRPr="00BD4FFD">
        <w:rPr>
          <w:rFonts w:hint="cs"/>
          <w:sz w:val="24"/>
          <w:szCs w:val="24"/>
          <w:lang w:bidi="ar"/>
        </w:rPr>
        <w:t xml:space="preserve"> </w:t>
      </w:r>
      <w:proofErr w:type="gramStart"/>
      <w:r w:rsidRPr="00BD4FFD">
        <w:rPr>
          <w:rFonts w:hint="cs"/>
          <w:sz w:val="24"/>
          <w:szCs w:val="24"/>
          <w:lang w:bidi="ar"/>
        </w:rPr>
        <w:t xml:space="preserve">OpenEMIS </w:t>
      </w:r>
      <w:r>
        <w:rPr>
          <w:rFonts w:hint="cs"/>
          <w:sz w:val="24"/>
          <w:szCs w:val="24"/>
          <w:rtl/>
          <w:lang w:bidi="ar"/>
        </w:rPr>
        <w:t xml:space="preserve"> </w:t>
      </w:r>
      <w:r w:rsidRPr="00BD4FFD">
        <w:rPr>
          <w:rFonts w:hint="cs"/>
          <w:sz w:val="24"/>
          <w:szCs w:val="24"/>
          <w:rtl/>
          <w:lang w:bidi="ar"/>
        </w:rPr>
        <w:t>تسهيل</w:t>
      </w:r>
      <w:proofErr w:type="gramEnd"/>
      <w:r w:rsidRPr="00BD4FFD">
        <w:rPr>
          <w:rFonts w:hint="cs"/>
          <w:sz w:val="24"/>
          <w:szCs w:val="24"/>
          <w:rtl/>
          <w:lang w:bidi="ar"/>
        </w:rPr>
        <w:t xml:space="preserve"> هذه العملية من خلال حل مختلط لجمع وإدارة البيانات </w:t>
      </w:r>
      <w:r>
        <w:rPr>
          <w:rFonts w:hint="cs"/>
          <w:sz w:val="24"/>
          <w:szCs w:val="24"/>
          <w:rtl/>
          <w:lang w:bidi="ar"/>
        </w:rPr>
        <w:t>باستخدام</w:t>
      </w:r>
      <w:r w:rsidRPr="00BD4FFD">
        <w:rPr>
          <w:rFonts w:hint="cs"/>
          <w:sz w:val="24"/>
          <w:szCs w:val="24"/>
          <w:rtl/>
          <w:lang w:bidi="ar"/>
        </w:rPr>
        <w:t xml:space="preserve"> الشبكة السحابية </w:t>
      </w:r>
      <w:r>
        <w:rPr>
          <w:rFonts w:hint="cs"/>
          <w:sz w:val="24"/>
          <w:szCs w:val="24"/>
          <w:rtl/>
          <w:lang w:bidi="ar"/>
        </w:rPr>
        <w:t>ا</w:t>
      </w:r>
      <w:r w:rsidRPr="00BD4FFD">
        <w:rPr>
          <w:rFonts w:hint="cs"/>
          <w:sz w:val="24"/>
          <w:szCs w:val="24"/>
          <w:rtl/>
          <w:lang w:bidi="ar"/>
        </w:rPr>
        <w:t>و</w:t>
      </w:r>
      <w:r>
        <w:rPr>
          <w:rFonts w:hint="cs"/>
          <w:sz w:val="24"/>
          <w:szCs w:val="24"/>
          <w:rtl/>
          <w:lang w:bidi="ar"/>
        </w:rPr>
        <w:t xml:space="preserve"> بدون</w:t>
      </w:r>
      <w:r w:rsidRPr="00BD4FFD">
        <w:rPr>
          <w:rFonts w:hint="cs"/>
          <w:sz w:val="24"/>
          <w:szCs w:val="24"/>
          <w:rtl/>
          <w:lang w:bidi="ar"/>
        </w:rPr>
        <w:t xml:space="preserve"> </w:t>
      </w:r>
      <w:r>
        <w:rPr>
          <w:rFonts w:hint="cs"/>
          <w:sz w:val="24"/>
          <w:szCs w:val="24"/>
          <w:rtl/>
          <w:lang w:bidi="ar"/>
        </w:rPr>
        <w:t>الاتصال</w:t>
      </w:r>
      <w:r w:rsidRPr="00BD4FFD">
        <w:rPr>
          <w:rFonts w:hint="cs"/>
          <w:sz w:val="24"/>
          <w:szCs w:val="24"/>
          <w:rtl/>
          <w:lang w:bidi="ar"/>
        </w:rPr>
        <w:t xml:space="preserve"> بالإنترنت، مع الاستمرار في الاستفادة من تحليلات بيانات</w:t>
      </w:r>
      <w:r w:rsidRPr="00BD4FFD">
        <w:rPr>
          <w:rFonts w:hint="cs"/>
          <w:sz w:val="24"/>
          <w:szCs w:val="24"/>
          <w:lang w:bidi="ar"/>
        </w:rPr>
        <w:t xml:space="preserve"> OpenEMIS.</w:t>
      </w:r>
    </w:p>
    <w:p w14:paraId="0D52D354" w14:textId="058DDE4C" w:rsidR="00BD4FFD" w:rsidRPr="005244AD" w:rsidRDefault="00BD4FFD" w:rsidP="005244AD">
      <w:pPr>
        <w:pStyle w:val="ListParagraph"/>
        <w:numPr>
          <w:ilvl w:val="0"/>
          <w:numId w:val="10"/>
        </w:numPr>
        <w:bidi/>
        <w:spacing w:before="240" w:after="120"/>
        <w:jc w:val="both"/>
        <w:rPr>
          <w:sz w:val="28"/>
          <w:szCs w:val="28"/>
          <w:lang w:bidi="ar"/>
        </w:rPr>
      </w:pPr>
      <w:r w:rsidRPr="005244AD">
        <w:rPr>
          <w:rFonts w:hint="cs"/>
          <w:sz w:val="24"/>
          <w:szCs w:val="24"/>
          <w:rtl/>
          <w:lang w:bidi="ar"/>
        </w:rPr>
        <w:t xml:space="preserve">في البلدان التي يوجد فيها </w:t>
      </w:r>
      <w:r w:rsidRPr="005244AD">
        <w:rPr>
          <w:rFonts w:hint="cs"/>
          <w:b/>
          <w:bCs/>
          <w:i/>
          <w:iCs/>
          <w:sz w:val="24"/>
          <w:szCs w:val="24"/>
          <w:rtl/>
          <w:lang w:bidi="ar"/>
        </w:rPr>
        <w:t>نظام</w:t>
      </w:r>
      <w:r w:rsidRPr="005244AD">
        <w:rPr>
          <w:rFonts w:hint="cs"/>
          <w:b/>
          <w:bCs/>
          <w:i/>
          <w:iCs/>
          <w:sz w:val="24"/>
          <w:szCs w:val="24"/>
          <w:lang w:bidi="ar"/>
        </w:rPr>
        <w:t xml:space="preserve"> EMIS </w:t>
      </w:r>
      <w:r w:rsidRPr="005244AD">
        <w:rPr>
          <w:rFonts w:hint="cs"/>
          <w:b/>
          <w:bCs/>
          <w:i/>
          <w:iCs/>
          <w:sz w:val="24"/>
          <w:szCs w:val="24"/>
          <w:rtl/>
          <w:lang w:bidi="ar"/>
        </w:rPr>
        <w:t>قائم على الشبكة السحابية</w:t>
      </w:r>
      <w:r w:rsidRPr="005244AD">
        <w:rPr>
          <w:rFonts w:hint="cs"/>
          <w:sz w:val="24"/>
          <w:szCs w:val="24"/>
          <w:rtl/>
          <w:lang w:bidi="ar"/>
        </w:rPr>
        <w:t xml:space="preserve"> والذي يجمع معلومات مفصلة من المؤسسات التعليمية، يمكن دمج وحدات</w:t>
      </w:r>
      <w:r w:rsidRPr="005244AD">
        <w:rPr>
          <w:rFonts w:hint="cs"/>
          <w:sz w:val="24"/>
          <w:szCs w:val="24"/>
          <w:lang w:bidi="ar"/>
        </w:rPr>
        <w:t xml:space="preserve"> OpenEMIS </w:t>
      </w:r>
      <w:r w:rsidRPr="005244AD">
        <w:rPr>
          <w:rFonts w:hint="cs"/>
          <w:sz w:val="24"/>
          <w:szCs w:val="24"/>
          <w:rtl/>
          <w:lang w:bidi="ar"/>
        </w:rPr>
        <w:t>الفردية مع نظام</w:t>
      </w:r>
      <w:r w:rsidRPr="005244AD">
        <w:rPr>
          <w:rFonts w:hint="cs"/>
          <w:sz w:val="24"/>
          <w:szCs w:val="24"/>
          <w:lang w:bidi="ar"/>
        </w:rPr>
        <w:t xml:space="preserve"> EMIS </w:t>
      </w:r>
      <w:r w:rsidRPr="005244AD">
        <w:rPr>
          <w:rFonts w:hint="cs"/>
          <w:sz w:val="24"/>
          <w:szCs w:val="24"/>
          <w:rtl/>
          <w:lang w:bidi="ar"/>
        </w:rPr>
        <w:t>الحالي لاستكمال الوظائف الحالية</w:t>
      </w:r>
      <w:r w:rsidRPr="005244AD">
        <w:rPr>
          <w:rFonts w:hint="cs"/>
          <w:sz w:val="24"/>
          <w:szCs w:val="24"/>
          <w:lang w:bidi="ar"/>
        </w:rPr>
        <w:t>.</w:t>
      </w:r>
      <w:r w:rsidRPr="005244AD">
        <w:rPr>
          <w:rFonts w:hint="cs"/>
          <w:sz w:val="24"/>
          <w:szCs w:val="24"/>
          <w:rtl/>
          <w:lang w:bidi="ar"/>
        </w:rPr>
        <w:t xml:space="preserve"> تشمل الحلول التي تقدمها وحدات</w:t>
      </w:r>
      <w:r w:rsidRPr="005244AD">
        <w:rPr>
          <w:rFonts w:hint="cs"/>
          <w:sz w:val="24"/>
          <w:szCs w:val="24"/>
          <w:lang w:bidi="ar"/>
        </w:rPr>
        <w:t xml:space="preserve"> OpenEMIS </w:t>
      </w:r>
      <w:r w:rsidRPr="005244AD">
        <w:rPr>
          <w:rFonts w:hint="cs"/>
          <w:sz w:val="24"/>
          <w:szCs w:val="24"/>
          <w:rtl/>
          <w:lang w:bidi="ar"/>
        </w:rPr>
        <w:t xml:space="preserve">تحديد هوية الأطفال خارج المدرسة عن طريق المقارنة ما بين سجلات التسجيل مع قواعد البيانات الحكومية الأخرى، ومراقبة الأطفال المعرضين لخطر التسرب، والوظائف الإدارية </w:t>
      </w:r>
      <w:r w:rsidRPr="005244AD">
        <w:rPr>
          <w:rFonts w:hint="cs"/>
          <w:sz w:val="24"/>
          <w:szCs w:val="24"/>
          <w:rtl/>
          <w:lang w:bidi="ar"/>
        </w:rPr>
        <w:lastRenderedPageBreak/>
        <w:t xml:space="preserve">والتنظيمية للمؤسسات التعليمية، وإدارة الموارد البشرية بما في ذلك التطوير المهني للمعلمين، </w:t>
      </w:r>
      <w:r w:rsidR="005244AD" w:rsidRPr="005244AD">
        <w:rPr>
          <w:rFonts w:hint="cs"/>
          <w:sz w:val="24"/>
          <w:szCs w:val="24"/>
          <w:rtl/>
          <w:lang w:bidi="ar"/>
        </w:rPr>
        <w:t>انشاء المؤشرات الوطنية ومؤشرات أهداف التنمية المستدامة (4) بشكل آلي، وتتبع عمليات تسليم الكتب المدرسية، ومراقبة التعليم الجامع، والتوليد الآلي للوحات القياس</w:t>
      </w:r>
      <w:r w:rsidR="005244AD" w:rsidRPr="005244AD">
        <w:rPr>
          <w:rFonts w:hint="cs"/>
          <w:sz w:val="24"/>
          <w:szCs w:val="24"/>
          <w:lang w:bidi="ar"/>
        </w:rPr>
        <w:t>.</w:t>
      </w:r>
      <w:r w:rsidR="005244AD" w:rsidRPr="005244AD">
        <w:rPr>
          <w:rFonts w:hint="cs"/>
          <w:sz w:val="24"/>
          <w:szCs w:val="24"/>
          <w:rtl/>
          <w:lang w:bidi="ar"/>
        </w:rPr>
        <w:t xml:space="preserve"> التضمين في شبكة</w:t>
      </w:r>
      <w:r w:rsidR="005244AD" w:rsidRPr="005244AD">
        <w:rPr>
          <w:rFonts w:hint="cs"/>
          <w:sz w:val="24"/>
          <w:szCs w:val="24"/>
          <w:lang w:bidi="ar"/>
        </w:rPr>
        <w:t xml:space="preserve"> OpenEMIS </w:t>
      </w:r>
      <w:r w:rsidR="005244AD" w:rsidRPr="005244AD">
        <w:rPr>
          <w:rFonts w:hint="cs"/>
          <w:sz w:val="24"/>
          <w:szCs w:val="24"/>
          <w:rtl/>
          <w:lang w:bidi="ar"/>
        </w:rPr>
        <w:t>له فائدة إضافية تتمثل في الوصول إلى التحديثات (الخصائص والابتكارات الجديدة)، والتي يتم توفيرها مجانًا</w:t>
      </w:r>
      <w:r w:rsidR="005244AD" w:rsidRPr="005244AD">
        <w:rPr>
          <w:rFonts w:hint="cs"/>
          <w:sz w:val="24"/>
          <w:szCs w:val="24"/>
          <w:lang w:bidi="ar"/>
        </w:rPr>
        <w:t>.</w:t>
      </w:r>
    </w:p>
    <w:p w14:paraId="531E93A1" w14:textId="209FA7AC" w:rsidR="005244AD" w:rsidRDefault="005244AD" w:rsidP="005244AD">
      <w:pPr>
        <w:bidi/>
        <w:spacing w:before="240" w:after="120"/>
        <w:jc w:val="both"/>
        <w:rPr>
          <w:sz w:val="28"/>
          <w:szCs w:val="28"/>
          <w:rtl/>
          <w:lang w:val="en-US" w:bidi="ar"/>
        </w:rPr>
      </w:pPr>
    </w:p>
    <w:p w14:paraId="27F03898" w14:textId="5FAF4E3C" w:rsidR="005244AD" w:rsidRPr="005244AD" w:rsidRDefault="005244AD" w:rsidP="005244AD">
      <w:pPr>
        <w:bidi/>
        <w:spacing w:before="240" w:after="120"/>
        <w:jc w:val="center"/>
        <w:rPr>
          <w:sz w:val="28"/>
          <w:szCs w:val="28"/>
          <w:rtl/>
          <w:lang w:val="en-US" w:bidi="ar"/>
        </w:rPr>
      </w:pPr>
      <w:r w:rsidRPr="008E0DCA">
        <w:rPr>
          <w:rFonts w:ascii="Helvetica Neue" w:hAnsi="Helvetica Neue"/>
          <w:noProof/>
          <w:sz w:val="22"/>
          <w:szCs w:val="22"/>
        </w:rPr>
        <w:drawing>
          <wp:inline distT="0" distB="0" distL="0" distR="0" wp14:anchorId="63592CBC" wp14:editId="1EE6DF50">
            <wp:extent cx="5490002" cy="4392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90002" cy="4392000"/>
                    </a:xfrm>
                    <a:prstGeom prst="rect">
                      <a:avLst/>
                    </a:prstGeom>
                  </pic:spPr>
                </pic:pic>
              </a:graphicData>
            </a:graphic>
          </wp:inline>
        </w:drawing>
      </w:r>
    </w:p>
    <w:sectPr w:rsidR="005244AD" w:rsidRPr="005244AD" w:rsidSect="00977EDB">
      <w:footerReference w:type="default" r:id="rId10"/>
      <w:pgSz w:w="11900" w:h="16820"/>
      <w:pgMar w:top="1440" w:right="1440" w:bottom="111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7796B" w14:textId="77777777" w:rsidR="00EC6291" w:rsidRDefault="00EC6291" w:rsidP="00B17A51">
      <w:r>
        <w:separator/>
      </w:r>
    </w:p>
  </w:endnote>
  <w:endnote w:type="continuationSeparator" w:id="0">
    <w:p w14:paraId="221787A1" w14:textId="77777777" w:rsidR="00EC6291" w:rsidRDefault="00EC6291" w:rsidP="00B1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D5FF" w14:textId="7518D2F7" w:rsidR="00846F1A" w:rsidRPr="00EA7445" w:rsidRDefault="00835507" w:rsidP="00846F1A">
    <w:pPr>
      <w:pStyle w:val="Footer"/>
      <w:rPr>
        <w:rFonts w:ascii="Helvetica Neue" w:hAnsi="Helvetica Neue" w:cs="Times New Roman"/>
        <w:sz w:val="16"/>
        <w:szCs w:val="16"/>
      </w:rPr>
    </w:pPr>
    <w:r>
      <w:rPr>
        <w:rFonts w:ascii="Helvetica Neue" w:hAnsi="Helvetica Neue" w:cs="Times New Roman"/>
        <w:sz w:val="16"/>
        <w:szCs w:val="16"/>
      </w:rPr>
      <w:tab/>
    </w:r>
    <w:r w:rsidR="00846F1A" w:rsidRPr="00EA7445">
      <w:rPr>
        <w:rFonts w:ascii="Helvetica Neue" w:hAnsi="Helvetica Neue" w:cs="Times New Roman"/>
        <w:sz w:val="16"/>
        <w:szCs w:val="16"/>
      </w:rPr>
      <w:t xml:space="preserve">Page </w:t>
    </w:r>
    <w:r w:rsidR="00846F1A" w:rsidRPr="00EA7445">
      <w:rPr>
        <w:rFonts w:ascii="Helvetica Neue" w:hAnsi="Helvetica Neue" w:cs="Times New Roman"/>
        <w:sz w:val="16"/>
        <w:szCs w:val="16"/>
      </w:rPr>
      <w:fldChar w:fldCharType="begin"/>
    </w:r>
    <w:r w:rsidR="00846F1A" w:rsidRPr="00EA7445">
      <w:rPr>
        <w:rFonts w:ascii="Helvetica Neue" w:hAnsi="Helvetica Neue" w:cs="Times New Roman"/>
        <w:sz w:val="16"/>
        <w:szCs w:val="16"/>
      </w:rPr>
      <w:instrText xml:space="preserve"> PAGE </w:instrText>
    </w:r>
    <w:r w:rsidR="00846F1A" w:rsidRPr="00EA7445">
      <w:rPr>
        <w:rFonts w:ascii="Helvetica Neue" w:hAnsi="Helvetica Neue" w:cs="Times New Roman"/>
        <w:sz w:val="16"/>
        <w:szCs w:val="16"/>
      </w:rPr>
      <w:fldChar w:fldCharType="separate"/>
    </w:r>
    <w:r w:rsidR="00846F1A">
      <w:rPr>
        <w:rFonts w:ascii="Helvetica Neue" w:hAnsi="Helvetica Neue" w:cs="Times New Roman"/>
        <w:sz w:val="16"/>
        <w:szCs w:val="16"/>
      </w:rPr>
      <w:t>2</w:t>
    </w:r>
    <w:r w:rsidR="00846F1A" w:rsidRPr="00EA7445">
      <w:rPr>
        <w:rFonts w:ascii="Helvetica Neue" w:hAnsi="Helvetica Neue" w:cs="Times New Roman"/>
        <w:sz w:val="16"/>
        <w:szCs w:val="16"/>
      </w:rPr>
      <w:fldChar w:fldCharType="end"/>
    </w:r>
    <w:r w:rsidR="00846F1A" w:rsidRPr="00EA7445">
      <w:rPr>
        <w:rFonts w:ascii="Helvetica Neue" w:hAnsi="Helvetica Neue" w:cs="Times New Roman"/>
        <w:sz w:val="16"/>
        <w:szCs w:val="16"/>
      </w:rPr>
      <w:t xml:space="preserve"> of </w:t>
    </w:r>
    <w:r w:rsidR="00846F1A" w:rsidRPr="00EA7445">
      <w:rPr>
        <w:rFonts w:ascii="Helvetica Neue" w:hAnsi="Helvetica Neue" w:cs="Times New Roman"/>
        <w:sz w:val="16"/>
        <w:szCs w:val="16"/>
      </w:rPr>
      <w:fldChar w:fldCharType="begin"/>
    </w:r>
    <w:r w:rsidR="00846F1A" w:rsidRPr="00EA7445">
      <w:rPr>
        <w:rFonts w:ascii="Helvetica Neue" w:hAnsi="Helvetica Neue" w:cs="Times New Roman"/>
        <w:sz w:val="16"/>
        <w:szCs w:val="16"/>
      </w:rPr>
      <w:instrText xml:space="preserve"> NUMPAGES </w:instrText>
    </w:r>
    <w:r w:rsidR="00846F1A" w:rsidRPr="00EA7445">
      <w:rPr>
        <w:rFonts w:ascii="Helvetica Neue" w:hAnsi="Helvetica Neue" w:cs="Times New Roman"/>
        <w:sz w:val="16"/>
        <w:szCs w:val="16"/>
      </w:rPr>
      <w:fldChar w:fldCharType="separate"/>
    </w:r>
    <w:r w:rsidR="00846F1A">
      <w:rPr>
        <w:rFonts w:ascii="Helvetica Neue" w:hAnsi="Helvetica Neue" w:cs="Times New Roman"/>
        <w:sz w:val="16"/>
        <w:szCs w:val="16"/>
      </w:rPr>
      <w:t>5</w:t>
    </w:r>
    <w:r w:rsidR="00846F1A" w:rsidRPr="00EA7445">
      <w:rPr>
        <w:rFonts w:ascii="Helvetica Neue" w:hAnsi="Helvetica Neue" w:cs="Times New Roman"/>
        <w:sz w:val="16"/>
        <w:szCs w:val="16"/>
      </w:rPr>
      <w:fldChar w:fldCharType="end"/>
    </w:r>
    <w:r>
      <w:rPr>
        <w:rFonts w:ascii="Helvetica Neue" w:hAnsi="Helvetica Neue" w:cs="Times New Roman"/>
        <w:sz w:val="16"/>
        <w:szCs w:val="16"/>
      </w:rPr>
      <w:tab/>
      <w:t>V20180308</w:t>
    </w:r>
  </w:p>
  <w:p w14:paraId="0CC6F91F" w14:textId="0081598A" w:rsidR="00846F1A" w:rsidRDefault="00846F1A">
    <w:pPr>
      <w:pStyle w:val="Footer"/>
    </w:pPr>
  </w:p>
  <w:p w14:paraId="2E4095EF" w14:textId="04B77317" w:rsidR="001A3BFA" w:rsidRPr="00EA7445" w:rsidRDefault="001A3BFA" w:rsidP="00EA7445">
    <w:pPr>
      <w:pStyle w:val="Footer"/>
      <w:rPr>
        <w:rFonts w:ascii="Helvetica Neue" w:hAnsi="Helvetica Neue"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7D4B6" w14:textId="77777777" w:rsidR="00EC6291" w:rsidRDefault="00EC6291" w:rsidP="00B17A51">
      <w:r>
        <w:separator/>
      </w:r>
    </w:p>
  </w:footnote>
  <w:footnote w:type="continuationSeparator" w:id="0">
    <w:p w14:paraId="18B4FE63" w14:textId="77777777" w:rsidR="00EC6291" w:rsidRDefault="00EC6291" w:rsidP="00B17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0FD8"/>
    <w:multiLevelType w:val="hybridMultilevel"/>
    <w:tmpl w:val="1844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65387"/>
    <w:multiLevelType w:val="multilevel"/>
    <w:tmpl w:val="57A4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437F9"/>
    <w:multiLevelType w:val="hybridMultilevel"/>
    <w:tmpl w:val="1330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51CCA"/>
    <w:multiLevelType w:val="hybridMultilevel"/>
    <w:tmpl w:val="6D3C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104C9"/>
    <w:multiLevelType w:val="hybridMultilevel"/>
    <w:tmpl w:val="961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93329"/>
    <w:multiLevelType w:val="hybridMultilevel"/>
    <w:tmpl w:val="DDF6BA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34C06B8D"/>
    <w:multiLevelType w:val="multilevel"/>
    <w:tmpl w:val="8F96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745CFF"/>
    <w:multiLevelType w:val="hybridMultilevel"/>
    <w:tmpl w:val="DBA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B66E13"/>
    <w:multiLevelType w:val="multilevel"/>
    <w:tmpl w:val="315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605113"/>
    <w:multiLevelType w:val="hybridMultilevel"/>
    <w:tmpl w:val="9A3EB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0"/>
  </w:num>
  <w:num w:numId="5">
    <w:abstractNumId w:val="2"/>
  </w:num>
  <w:num w:numId="6">
    <w:abstractNumId w:val="9"/>
  </w:num>
  <w:num w:numId="7">
    <w:abstractNumId w:val="5"/>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36"/>
    <w:rsid w:val="00011387"/>
    <w:rsid w:val="00017550"/>
    <w:rsid w:val="00017AE7"/>
    <w:rsid w:val="00061C37"/>
    <w:rsid w:val="00094411"/>
    <w:rsid w:val="000B75E6"/>
    <w:rsid w:val="00124A75"/>
    <w:rsid w:val="00146D1C"/>
    <w:rsid w:val="00150D36"/>
    <w:rsid w:val="00161AA5"/>
    <w:rsid w:val="00176278"/>
    <w:rsid w:val="0018450E"/>
    <w:rsid w:val="001906A1"/>
    <w:rsid w:val="001925DB"/>
    <w:rsid w:val="001A3BFA"/>
    <w:rsid w:val="001B3F59"/>
    <w:rsid w:val="001B42E8"/>
    <w:rsid w:val="001B52B3"/>
    <w:rsid w:val="00221951"/>
    <w:rsid w:val="00240E6C"/>
    <w:rsid w:val="00265242"/>
    <w:rsid w:val="00276208"/>
    <w:rsid w:val="00287806"/>
    <w:rsid w:val="002A34A3"/>
    <w:rsid w:val="002D4995"/>
    <w:rsid w:val="00315642"/>
    <w:rsid w:val="00366E2A"/>
    <w:rsid w:val="003702B6"/>
    <w:rsid w:val="00377E4B"/>
    <w:rsid w:val="003801DA"/>
    <w:rsid w:val="003B4307"/>
    <w:rsid w:val="003B45F1"/>
    <w:rsid w:val="003B49D1"/>
    <w:rsid w:val="003F6B4B"/>
    <w:rsid w:val="004208C9"/>
    <w:rsid w:val="004A2603"/>
    <w:rsid w:val="004C7F97"/>
    <w:rsid w:val="004D558B"/>
    <w:rsid w:val="004F4071"/>
    <w:rsid w:val="00517D42"/>
    <w:rsid w:val="005244AD"/>
    <w:rsid w:val="00525AE1"/>
    <w:rsid w:val="00550699"/>
    <w:rsid w:val="00583A0E"/>
    <w:rsid w:val="00585A0D"/>
    <w:rsid w:val="005A0F69"/>
    <w:rsid w:val="005A29BB"/>
    <w:rsid w:val="005B1B39"/>
    <w:rsid w:val="005D712C"/>
    <w:rsid w:val="005F58FA"/>
    <w:rsid w:val="00611077"/>
    <w:rsid w:val="0061651A"/>
    <w:rsid w:val="00630593"/>
    <w:rsid w:val="006309D6"/>
    <w:rsid w:val="00634ABB"/>
    <w:rsid w:val="00634E0E"/>
    <w:rsid w:val="00646858"/>
    <w:rsid w:val="006471DA"/>
    <w:rsid w:val="00652213"/>
    <w:rsid w:val="00656287"/>
    <w:rsid w:val="0067649B"/>
    <w:rsid w:val="00682494"/>
    <w:rsid w:val="0068376A"/>
    <w:rsid w:val="00692B37"/>
    <w:rsid w:val="00693B88"/>
    <w:rsid w:val="006A1B79"/>
    <w:rsid w:val="006E3278"/>
    <w:rsid w:val="006F69A4"/>
    <w:rsid w:val="0070657A"/>
    <w:rsid w:val="00713611"/>
    <w:rsid w:val="00732A59"/>
    <w:rsid w:val="00774344"/>
    <w:rsid w:val="00781508"/>
    <w:rsid w:val="0078758D"/>
    <w:rsid w:val="007C4BA8"/>
    <w:rsid w:val="007C67DB"/>
    <w:rsid w:val="007D047B"/>
    <w:rsid w:val="007E69BC"/>
    <w:rsid w:val="007F138D"/>
    <w:rsid w:val="00823F73"/>
    <w:rsid w:val="00835507"/>
    <w:rsid w:val="00835A86"/>
    <w:rsid w:val="00835B24"/>
    <w:rsid w:val="008364E0"/>
    <w:rsid w:val="008427C9"/>
    <w:rsid w:val="00846F1A"/>
    <w:rsid w:val="008524CB"/>
    <w:rsid w:val="00860F35"/>
    <w:rsid w:val="00866DA1"/>
    <w:rsid w:val="00870A31"/>
    <w:rsid w:val="00877F33"/>
    <w:rsid w:val="00890047"/>
    <w:rsid w:val="00890B2F"/>
    <w:rsid w:val="008B1D6C"/>
    <w:rsid w:val="008C7461"/>
    <w:rsid w:val="008E0DCA"/>
    <w:rsid w:val="008E299B"/>
    <w:rsid w:val="008E6454"/>
    <w:rsid w:val="008F2725"/>
    <w:rsid w:val="008F6002"/>
    <w:rsid w:val="00925390"/>
    <w:rsid w:val="009563E8"/>
    <w:rsid w:val="00965871"/>
    <w:rsid w:val="0097102E"/>
    <w:rsid w:val="009775FE"/>
    <w:rsid w:val="00977EDB"/>
    <w:rsid w:val="00993D9E"/>
    <w:rsid w:val="009958D5"/>
    <w:rsid w:val="009A1848"/>
    <w:rsid w:val="009A25C4"/>
    <w:rsid w:val="009B47A4"/>
    <w:rsid w:val="009E0EE7"/>
    <w:rsid w:val="009E479E"/>
    <w:rsid w:val="00A44901"/>
    <w:rsid w:val="00A56415"/>
    <w:rsid w:val="00A80233"/>
    <w:rsid w:val="00A856B5"/>
    <w:rsid w:val="00A92D8B"/>
    <w:rsid w:val="00AA2380"/>
    <w:rsid w:val="00AB1571"/>
    <w:rsid w:val="00AB6AC4"/>
    <w:rsid w:val="00AF07BF"/>
    <w:rsid w:val="00B16632"/>
    <w:rsid w:val="00B17A51"/>
    <w:rsid w:val="00B21734"/>
    <w:rsid w:val="00B34A2E"/>
    <w:rsid w:val="00B704B5"/>
    <w:rsid w:val="00B753AA"/>
    <w:rsid w:val="00B91EDB"/>
    <w:rsid w:val="00BA5741"/>
    <w:rsid w:val="00BB1E7F"/>
    <w:rsid w:val="00BB1FCB"/>
    <w:rsid w:val="00BB2ED7"/>
    <w:rsid w:val="00BC2CEB"/>
    <w:rsid w:val="00BC38D9"/>
    <w:rsid w:val="00BD1CBA"/>
    <w:rsid w:val="00BD2EE6"/>
    <w:rsid w:val="00BD429D"/>
    <w:rsid w:val="00BD4FFD"/>
    <w:rsid w:val="00BE5B15"/>
    <w:rsid w:val="00C0475A"/>
    <w:rsid w:val="00C21E8D"/>
    <w:rsid w:val="00C86D05"/>
    <w:rsid w:val="00C924FE"/>
    <w:rsid w:val="00C926A1"/>
    <w:rsid w:val="00CA32EB"/>
    <w:rsid w:val="00CC477A"/>
    <w:rsid w:val="00CE31A7"/>
    <w:rsid w:val="00CF3A29"/>
    <w:rsid w:val="00D20A76"/>
    <w:rsid w:val="00D24E87"/>
    <w:rsid w:val="00D347F6"/>
    <w:rsid w:val="00D43562"/>
    <w:rsid w:val="00D61501"/>
    <w:rsid w:val="00D657BE"/>
    <w:rsid w:val="00D76083"/>
    <w:rsid w:val="00D85D0C"/>
    <w:rsid w:val="00DA546B"/>
    <w:rsid w:val="00DB4ACB"/>
    <w:rsid w:val="00DC13BB"/>
    <w:rsid w:val="00DD5A6B"/>
    <w:rsid w:val="00E14FC8"/>
    <w:rsid w:val="00E36337"/>
    <w:rsid w:val="00E46F9D"/>
    <w:rsid w:val="00E67AA6"/>
    <w:rsid w:val="00E76BD8"/>
    <w:rsid w:val="00E832DD"/>
    <w:rsid w:val="00EA1B32"/>
    <w:rsid w:val="00EA7445"/>
    <w:rsid w:val="00EB116F"/>
    <w:rsid w:val="00EB3804"/>
    <w:rsid w:val="00EC2E27"/>
    <w:rsid w:val="00EC6291"/>
    <w:rsid w:val="00EE3CA7"/>
    <w:rsid w:val="00EF1EF0"/>
    <w:rsid w:val="00EF3B54"/>
    <w:rsid w:val="00F130E4"/>
    <w:rsid w:val="00F20B20"/>
    <w:rsid w:val="00F32D23"/>
    <w:rsid w:val="00F334EA"/>
    <w:rsid w:val="00F5228F"/>
    <w:rsid w:val="00F556B1"/>
    <w:rsid w:val="00F85E76"/>
    <w:rsid w:val="00F94E66"/>
    <w:rsid w:val="00FC54C2"/>
    <w:rsid w:val="00FC7094"/>
    <w:rsid w:val="00FD22A9"/>
    <w:rsid w:val="00FD3456"/>
    <w:rsid w:val="00FD7533"/>
    <w:rsid w:val="00FE11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7A61"/>
  <w14:defaultImageDpi w14:val="32767"/>
  <w15:chartTrackingRefBased/>
  <w15:docId w15:val="{04ACC010-CF6C-7645-9CC1-1FC1FF2B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D36"/>
    <w:rPr>
      <w:color w:val="0000FF"/>
      <w:u w:val="single"/>
    </w:rPr>
  </w:style>
  <w:style w:type="character" w:styleId="Emphasis">
    <w:name w:val="Emphasis"/>
    <w:basedOn w:val="DefaultParagraphFont"/>
    <w:uiPriority w:val="20"/>
    <w:qFormat/>
    <w:rsid w:val="00150D36"/>
    <w:rPr>
      <w:i/>
      <w:iCs/>
    </w:rPr>
  </w:style>
  <w:style w:type="paragraph" w:styleId="FootnoteText">
    <w:name w:val="footnote text"/>
    <w:aliases w:val="Geneva 9,Font: Geneva 9,Boston 10,f"/>
    <w:basedOn w:val="Normal"/>
    <w:link w:val="FootnoteTextChar"/>
    <w:uiPriority w:val="99"/>
    <w:unhideWhenUsed/>
    <w:rsid w:val="00B17A51"/>
    <w:pPr>
      <w:spacing w:before="60" w:after="60"/>
    </w:pPr>
    <w:rPr>
      <w:rFonts w:ascii="Baskerville" w:hAnsi="Baskerville" w:cs="Times New Roman"/>
      <w:lang w:val="en-US"/>
    </w:rPr>
  </w:style>
  <w:style w:type="character" w:customStyle="1" w:styleId="FootnoteTextChar">
    <w:name w:val="Footnote Text Char"/>
    <w:aliases w:val="Geneva 9 Char,Font: Geneva 9 Char,Boston 10 Char,f Char"/>
    <w:basedOn w:val="DefaultParagraphFont"/>
    <w:link w:val="FootnoteText"/>
    <w:uiPriority w:val="99"/>
    <w:rsid w:val="00B17A51"/>
    <w:rPr>
      <w:rFonts w:ascii="Baskerville" w:eastAsiaTheme="minorEastAsia" w:hAnsi="Baskerville" w:cs="Times New Roman"/>
      <w:lang w:val="en-US"/>
    </w:rPr>
  </w:style>
  <w:style w:type="character" w:styleId="FootnoteReference">
    <w:name w:val="footnote reference"/>
    <w:aliases w:val="ftref,16 Point,Superscript 6 Point"/>
    <w:basedOn w:val="DefaultParagraphFont"/>
    <w:uiPriority w:val="99"/>
    <w:unhideWhenUsed/>
    <w:rsid w:val="00B17A51"/>
    <w:rPr>
      <w:vertAlign w:val="superscript"/>
    </w:rPr>
  </w:style>
  <w:style w:type="paragraph" w:styleId="ListParagraph">
    <w:name w:val="List Paragraph"/>
    <w:aliases w:val="MCHIP_list paragraph,List Paragraph1,Recommendation,Colorful List - Accent 12,List Paragraph (numbered (a)),Lapis Bulleted List,Dot pt,F5 List Paragraph,No Spacing1,List Paragraph Char Char Char,Indicator Text,Numbered Para 1,Bullet 1"/>
    <w:basedOn w:val="Normal"/>
    <w:link w:val="ListParagraphChar"/>
    <w:uiPriority w:val="34"/>
    <w:qFormat/>
    <w:rsid w:val="00B17A51"/>
    <w:pPr>
      <w:spacing w:before="60" w:after="60"/>
      <w:ind w:left="720"/>
    </w:pPr>
    <w:rPr>
      <w:rFonts w:ascii="Times New Roman" w:eastAsia="Times New Roman" w:hAnsi="Times New Roman" w:cs="Times New Roman"/>
      <w:sz w:val="20"/>
      <w:szCs w:val="20"/>
      <w:lang w:val="en-US"/>
    </w:rPr>
  </w:style>
  <w:style w:type="character" w:customStyle="1" w:styleId="ListParagraphChar">
    <w:name w:val="List Paragraph Char"/>
    <w:aliases w:val="MCHIP_list paragraph Char,List Paragraph1 Char,Recommendation Char,Colorful List - Accent 12 Char,List Paragraph (numbered (a)) Char,Lapis Bulleted List Char,Dot pt Char,F5 List Paragraph Char,No Spacing1 Char,Indicator Text Char"/>
    <w:basedOn w:val="DefaultParagraphFont"/>
    <w:link w:val="ListParagraph"/>
    <w:uiPriority w:val="34"/>
    <w:locked/>
    <w:rsid w:val="00B17A51"/>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A7445"/>
    <w:pPr>
      <w:tabs>
        <w:tab w:val="center" w:pos="4513"/>
        <w:tab w:val="right" w:pos="9026"/>
      </w:tabs>
    </w:pPr>
  </w:style>
  <w:style w:type="character" w:customStyle="1" w:styleId="HeaderChar">
    <w:name w:val="Header Char"/>
    <w:basedOn w:val="DefaultParagraphFont"/>
    <w:link w:val="Header"/>
    <w:uiPriority w:val="99"/>
    <w:rsid w:val="00EA7445"/>
  </w:style>
  <w:style w:type="paragraph" w:styleId="Footer">
    <w:name w:val="footer"/>
    <w:basedOn w:val="Normal"/>
    <w:link w:val="FooterChar"/>
    <w:uiPriority w:val="99"/>
    <w:unhideWhenUsed/>
    <w:rsid w:val="00EA7445"/>
    <w:pPr>
      <w:tabs>
        <w:tab w:val="center" w:pos="4513"/>
        <w:tab w:val="right" w:pos="9026"/>
      </w:tabs>
    </w:pPr>
  </w:style>
  <w:style w:type="character" w:customStyle="1" w:styleId="FooterChar">
    <w:name w:val="Footer Char"/>
    <w:basedOn w:val="DefaultParagraphFont"/>
    <w:link w:val="Footer"/>
    <w:uiPriority w:val="99"/>
    <w:rsid w:val="00EA7445"/>
  </w:style>
  <w:style w:type="character" w:styleId="CommentReference">
    <w:name w:val="annotation reference"/>
    <w:basedOn w:val="DefaultParagraphFont"/>
    <w:uiPriority w:val="99"/>
    <w:semiHidden/>
    <w:unhideWhenUsed/>
    <w:rsid w:val="004208C9"/>
    <w:rPr>
      <w:sz w:val="16"/>
      <w:szCs w:val="16"/>
    </w:rPr>
  </w:style>
  <w:style w:type="paragraph" w:styleId="CommentText">
    <w:name w:val="annotation text"/>
    <w:basedOn w:val="Normal"/>
    <w:link w:val="CommentTextChar"/>
    <w:uiPriority w:val="99"/>
    <w:semiHidden/>
    <w:unhideWhenUsed/>
    <w:rsid w:val="004208C9"/>
    <w:rPr>
      <w:sz w:val="20"/>
      <w:szCs w:val="20"/>
    </w:rPr>
  </w:style>
  <w:style w:type="character" w:customStyle="1" w:styleId="CommentTextChar">
    <w:name w:val="Comment Text Char"/>
    <w:basedOn w:val="DefaultParagraphFont"/>
    <w:link w:val="CommentText"/>
    <w:uiPriority w:val="99"/>
    <w:semiHidden/>
    <w:rsid w:val="004208C9"/>
    <w:rPr>
      <w:sz w:val="20"/>
      <w:szCs w:val="20"/>
    </w:rPr>
  </w:style>
  <w:style w:type="paragraph" w:styleId="CommentSubject">
    <w:name w:val="annotation subject"/>
    <w:basedOn w:val="CommentText"/>
    <w:next w:val="CommentText"/>
    <w:link w:val="CommentSubjectChar"/>
    <w:uiPriority w:val="99"/>
    <w:semiHidden/>
    <w:unhideWhenUsed/>
    <w:rsid w:val="004208C9"/>
    <w:rPr>
      <w:b/>
      <w:bCs/>
    </w:rPr>
  </w:style>
  <w:style w:type="character" w:customStyle="1" w:styleId="CommentSubjectChar">
    <w:name w:val="Comment Subject Char"/>
    <w:basedOn w:val="CommentTextChar"/>
    <w:link w:val="CommentSubject"/>
    <w:uiPriority w:val="99"/>
    <w:semiHidden/>
    <w:rsid w:val="004208C9"/>
    <w:rPr>
      <w:b/>
      <w:bCs/>
      <w:sz w:val="20"/>
      <w:szCs w:val="20"/>
    </w:rPr>
  </w:style>
  <w:style w:type="paragraph" w:styleId="BalloonText">
    <w:name w:val="Balloon Text"/>
    <w:basedOn w:val="Normal"/>
    <w:link w:val="BalloonTextChar"/>
    <w:uiPriority w:val="99"/>
    <w:semiHidden/>
    <w:unhideWhenUsed/>
    <w:rsid w:val="004208C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4208C9"/>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0849">
      <w:bodyDiv w:val="1"/>
      <w:marLeft w:val="0"/>
      <w:marRight w:val="0"/>
      <w:marTop w:val="0"/>
      <w:marBottom w:val="0"/>
      <w:divBdr>
        <w:top w:val="none" w:sz="0" w:space="0" w:color="auto"/>
        <w:left w:val="none" w:sz="0" w:space="0" w:color="auto"/>
        <w:bottom w:val="none" w:sz="0" w:space="0" w:color="auto"/>
        <w:right w:val="none" w:sz="0" w:space="0" w:color="auto"/>
      </w:divBdr>
    </w:div>
    <w:div w:id="320738091">
      <w:bodyDiv w:val="1"/>
      <w:marLeft w:val="0"/>
      <w:marRight w:val="0"/>
      <w:marTop w:val="0"/>
      <w:marBottom w:val="0"/>
      <w:divBdr>
        <w:top w:val="none" w:sz="0" w:space="0" w:color="auto"/>
        <w:left w:val="none" w:sz="0" w:space="0" w:color="auto"/>
        <w:bottom w:val="none" w:sz="0" w:space="0" w:color="auto"/>
        <w:right w:val="none" w:sz="0" w:space="0" w:color="auto"/>
      </w:divBdr>
    </w:div>
    <w:div w:id="5724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1074</TotalTime>
  <Pages>5</Pages>
  <Words>1450</Words>
  <Characters>8267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Oswalt</dc:creator>
  <cp:keywords/>
  <dc:description/>
  <cp:lastModifiedBy>Karl Turnbull</cp:lastModifiedBy>
  <cp:revision>12</cp:revision>
  <cp:lastPrinted>2018-03-09T05:46:00Z</cp:lastPrinted>
  <dcterms:created xsi:type="dcterms:W3CDTF">2018-02-18T08:54:00Z</dcterms:created>
  <dcterms:modified xsi:type="dcterms:W3CDTF">2018-03-12T10:44:00Z</dcterms:modified>
  <cp:category/>
</cp:coreProperties>
</file>