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E87F5" w14:textId="6DB425DF" w:rsidR="00973ED2" w:rsidRPr="0067381C" w:rsidRDefault="00626BE2" w:rsidP="00144909">
      <w:pPr>
        <w:jc w:val="center"/>
        <w:rPr>
          <w:b/>
          <w:szCs w:val="22"/>
        </w:rPr>
      </w:pPr>
      <w:r>
        <w:rPr>
          <w:b/>
          <w:szCs w:val="22"/>
        </w:rPr>
        <w:t xml:space="preserve">EMIS </w:t>
      </w:r>
      <w:r w:rsidR="006B3FAC">
        <w:rPr>
          <w:b/>
          <w:szCs w:val="22"/>
        </w:rPr>
        <w:t xml:space="preserve">Software </w:t>
      </w:r>
      <w:r w:rsidR="00144909">
        <w:rPr>
          <w:b/>
          <w:szCs w:val="22"/>
        </w:rPr>
        <w:t>Development Options</w:t>
      </w:r>
    </w:p>
    <w:p w14:paraId="2E55496E" w14:textId="77777777" w:rsidR="00144909" w:rsidRDefault="00144909" w:rsidP="00C85742">
      <w:pPr>
        <w:rPr>
          <w:szCs w:val="22"/>
        </w:rPr>
      </w:pPr>
    </w:p>
    <w:p w14:paraId="02BC8BCB" w14:textId="28660F8B" w:rsidR="00144909" w:rsidRDefault="00144909" w:rsidP="00C85742">
      <w:pPr>
        <w:rPr>
          <w:szCs w:val="22"/>
        </w:rPr>
      </w:pPr>
      <w:r w:rsidRPr="00144909">
        <w:rPr>
          <w:b/>
          <w:szCs w:val="22"/>
        </w:rPr>
        <w:t>Option 1:</w:t>
      </w:r>
      <w:r>
        <w:rPr>
          <w:szCs w:val="22"/>
        </w:rPr>
        <w:t xml:space="preserve">  Proprietary Software Solution.  MoE purchases an EMIS solution from a software development company.  The company develops or configures the system for the national education system.</w:t>
      </w:r>
    </w:p>
    <w:p w14:paraId="18A4DD9D" w14:textId="77777777" w:rsidR="00144909" w:rsidRDefault="00144909" w:rsidP="00C85742">
      <w:pPr>
        <w:rPr>
          <w:szCs w:val="22"/>
        </w:rPr>
      </w:pPr>
    </w:p>
    <w:p w14:paraId="4D4ED571" w14:textId="4561D56E" w:rsidR="00144909" w:rsidRDefault="00144909" w:rsidP="00144909">
      <w:pPr>
        <w:ind w:left="720"/>
        <w:rPr>
          <w:szCs w:val="22"/>
        </w:rPr>
      </w:pPr>
      <w:r w:rsidRPr="00144909">
        <w:rPr>
          <w:b/>
          <w:szCs w:val="22"/>
        </w:rPr>
        <w:t>Pros:</w:t>
      </w:r>
      <w:r>
        <w:rPr>
          <w:szCs w:val="22"/>
        </w:rPr>
        <w:t xml:space="preserve"> </w:t>
      </w:r>
      <w:r w:rsidR="00057874">
        <w:rPr>
          <w:szCs w:val="22"/>
        </w:rPr>
        <w:t xml:space="preserve"> C</w:t>
      </w:r>
      <w:r>
        <w:rPr>
          <w:szCs w:val="22"/>
        </w:rPr>
        <w:t>ustomized to meet current functional requirements of MoE; if off-the-shelf then, may be immediately available for implementation</w:t>
      </w:r>
    </w:p>
    <w:p w14:paraId="1B2865ED" w14:textId="77777777" w:rsidR="00144909" w:rsidRDefault="00144909" w:rsidP="00144909">
      <w:pPr>
        <w:ind w:left="720"/>
        <w:rPr>
          <w:szCs w:val="22"/>
        </w:rPr>
      </w:pPr>
    </w:p>
    <w:p w14:paraId="645F1E20" w14:textId="478A27C5" w:rsidR="00144909" w:rsidRDefault="00144909" w:rsidP="00144909">
      <w:pPr>
        <w:ind w:left="720"/>
        <w:rPr>
          <w:szCs w:val="22"/>
        </w:rPr>
      </w:pPr>
      <w:r w:rsidRPr="00144909">
        <w:rPr>
          <w:b/>
          <w:szCs w:val="22"/>
        </w:rPr>
        <w:t>Cons:</w:t>
      </w:r>
      <w:r>
        <w:rPr>
          <w:szCs w:val="22"/>
        </w:rPr>
        <w:t xml:space="preserve">  </w:t>
      </w:r>
      <w:r w:rsidR="00057874">
        <w:rPr>
          <w:szCs w:val="22"/>
        </w:rPr>
        <w:t>Licensing fees may be expensive and recurrent; r</w:t>
      </w:r>
      <w:r>
        <w:rPr>
          <w:szCs w:val="22"/>
        </w:rPr>
        <w:t>equests for future changes and enhancements to the system must be done by the software company and may be expensive; if bespoke development is required, then the system may take several months to be ready for implementation;</w:t>
      </w:r>
      <w:r w:rsidRPr="00144909">
        <w:rPr>
          <w:szCs w:val="22"/>
        </w:rPr>
        <w:t xml:space="preserve"> </w:t>
      </w:r>
      <w:r>
        <w:rPr>
          <w:szCs w:val="22"/>
        </w:rPr>
        <w:t>lack of ownership of the system by the MoE; dependence of MoE on a private software company for EMIS</w:t>
      </w:r>
    </w:p>
    <w:p w14:paraId="331DC895" w14:textId="77777777" w:rsidR="00144909" w:rsidRDefault="00144909" w:rsidP="00C85742">
      <w:pPr>
        <w:rPr>
          <w:szCs w:val="22"/>
        </w:rPr>
      </w:pPr>
    </w:p>
    <w:p w14:paraId="1DF4B3D1" w14:textId="420AA472" w:rsidR="00144909" w:rsidRDefault="00144909" w:rsidP="00C85742">
      <w:pPr>
        <w:rPr>
          <w:szCs w:val="22"/>
        </w:rPr>
      </w:pPr>
      <w:r w:rsidRPr="00144909">
        <w:rPr>
          <w:b/>
          <w:szCs w:val="22"/>
        </w:rPr>
        <w:t>Option 2:</w:t>
      </w:r>
      <w:r>
        <w:rPr>
          <w:szCs w:val="22"/>
        </w:rPr>
        <w:t xml:space="preserve">  In-house Software Solution.  MoE hires software programmers as part of its team to develop and deploy the national EMIS.</w:t>
      </w:r>
    </w:p>
    <w:p w14:paraId="7E9B97B7" w14:textId="77777777" w:rsidR="00144909" w:rsidRDefault="00144909" w:rsidP="00C85742">
      <w:pPr>
        <w:rPr>
          <w:szCs w:val="22"/>
        </w:rPr>
      </w:pPr>
    </w:p>
    <w:p w14:paraId="32184AFB" w14:textId="5C030B5A" w:rsidR="00144909" w:rsidRDefault="00144909" w:rsidP="00144909">
      <w:pPr>
        <w:ind w:left="720"/>
        <w:rPr>
          <w:szCs w:val="22"/>
        </w:rPr>
      </w:pPr>
      <w:r w:rsidRPr="00144909">
        <w:rPr>
          <w:b/>
          <w:szCs w:val="22"/>
        </w:rPr>
        <w:t>Pros:</w:t>
      </w:r>
      <w:r>
        <w:rPr>
          <w:szCs w:val="22"/>
        </w:rPr>
        <w:t xml:space="preserve">  Customized to meet current functional requirements of MoE; requests for future changes and enhancements to the system can be done independently by the MoE software development staff; ownership of the system by the MoE</w:t>
      </w:r>
    </w:p>
    <w:p w14:paraId="2A528933" w14:textId="77777777" w:rsidR="00144909" w:rsidRDefault="00144909" w:rsidP="00144909">
      <w:pPr>
        <w:rPr>
          <w:szCs w:val="22"/>
        </w:rPr>
      </w:pPr>
    </w:p>
    <w:p w14:paraId="33DE0886" w14:textId="424E96FC" w:rsidR="00144909" w:rsidRDefault="00144909" w:rsidP="00144909">
      <w:pPr>
        <w:ind w:left="720"/>
        <w:rPr>
          <w:szCs w:val="22"/>
        </w:rPr>
      </w:pPr>
      <w:r w:rsidRPr="00144909">
        <w:rPr>
          <w:b/>
          <w:szCs w:val="22"/>
        </w:rPr>
        <w:t>Cons:</w:t>
      </w:r>
      <w:r>
        <w:rPr>
          <w:szCs w:val="22"/>
        </w:rPr>
        <w:t xml:space="preserve">   Challenges to develop robust software solutions in-house with limited resources for full software development cycle (functional requirements, system architecture, system specifications, user-interface design, mockups, prototyping, quality assurance testing, fine-tuning, user acceptance testing, deployment, service desk technical support, system maintenance, technical documentation, user documentation, training and capacity building);  high-risk of dependence on a small team of programmers that may eventually leave the MoE; narrow scope from building on EMIS lessons learned in other countries; </w:t>
      </w:r>
    </w:p>
    <w:p w14:paraId="762343EF" w14:textId="77777777" w:rsidR="00144909" w:rsidRDefault="00144909" w:rsidP="00144909">
      <w:pPr>
        <w:ind w:left="720"/>
        <w:rPr>
          <w:szCs w:val="22"/>
        </w:rPr>
      </w:pPr>
    </w:p>
    <w:p w14:paraId="37C12E4E" w14:textId="7FA6AE9E" w:rsidR="00144909" w:rsidRDefault="00144909" w:rsidP="00144909">
      <w:pPr>
        <w:rPr>
          <w:szCs w:val="22"/>
        </w:rPr>
      </w:pPr>
      <w:r>
        <w:rPr>
          <w:b/>
          <w:szCs w:val="22"/>
        </w:rPr>
        <w:t>Option 3</w:t>
      </w:r>
      <w:r w:rsidRPr="00144909">
        <w:rPr>
          <w:b/>
          <w:szCs w:val="22"/>
        </w:rPr>
        <w:t>:</w:t>
      </w:r>
      <w:r>
        <w:rPr>
          <w:szCs w:val="22"/>
        </w:rPr>
        <w:t xml:space="preserve">  Open Source Software Solution.  MoE licenses open source software which is a</w:t>
      </w:r>
      <w:r w:rsidR="005B30D7">
        <w:rPr>
          <w:szCs w:val="22"/>
        </w:rPr>
        <w:t>n off-the-shelf</w:t>
      </w:r>
      <w:r>
        <w:rPr>
          <w:szCs w:val="22"/>
        </w:rPr>
        <w:t xml:space="preserve"> generic EMIS that can be configured and deployed as the national EMIS.</w:t>
      </w:r>
    </w:p>
    <w:p w14:paraId="105A95D9" w14:textId="77777777" w:rsidR="00144909" w:rsidRDefault="00144909" w:rsidP="00144909">
      <w:pPr>
        <w:rPr>
          <w:szCs w:val="22"/>
        </w:rPr>
      </w:pPr>
    </w:p>
    <w:p w14:paraId="3FEE9F32" w14:textId="3951CC89" w:rsidR="00144909" w:rsidRDefault="00144909" w:rsidP="00144909">
      <w:pPr>
        <w:ind w:left="720"/>
        <w:rPr>
          <w:szCs w:val="22"/>
        </w:rPr>
      </w:pPr>
      <w:r w:rsidRPr="00144909">
        <w:rPr>
          <w:b/>
          <w:szCs w:val="22"/>
        </w:rPr>
        <w:t>Pros:</w:t>
      </w:r>
      <w:r>
        <w:rPr>
          <w:szCs w:val="22"/>
        </w:rPr>
        <w:t xml:space="preserve">  </w:t>
      </w:r>
      <w:r w:rsidR="00057874">
        <w:rPr>
          <w:szCs w:val="22"/>
        </w:rPr>
        <w:t>No licensing fees; c</w:t>
      </w:r>
      <w:r>
        <w:rPr>
          <w:szCs w:val="22"/>
        </w:rPr>
        <w:t xml:space="preserve">ustomized to meet current functional requirements of MoE; requests for built-in customizable features of the EMIS can be done by MOE administrative staff who can change the configuration of the software without changing the underlying software code;  </w:t>
      </w:r>
      <w:r w:rsidR="005B30D7">
        <w:rPr>
          <w:szCs w:val="22"/>
        </w:rPr>
        <w:t xml:space="preserve">full ownership of the system by the MoE independent of external technical support;  </w:t>
      </w:r>
      <w:r w:rsidR="00BC7AC2">
        <w:rPr>
          <w:szCs w:val="22"/>
        </w:rPr>
        <w:t xml:space="preserve">continuous real-time improvement by the community of users; </w:t>
      </w:r>
      <w:r w:rsidR="005B30D7">
        <w:rPr>
          <w:szCs w:val="22"/>
        </w:rPr>
        <w:t>new features can be added to the system by the multinational community of users and shared with all other users of the system who have agreed to collaborate with ideas, resources and software enhancements;  this off-the-shelf option can be configured and deployed rapidly</w:t>
      </w:r>
    </w:p>
    <w:p w14:paraId="24B5CCC1" w14:textId="77777777" w:rsidR="00E44F94" w:rsidRDefault="00E44F94" w:rsidP="0086136E">
      <w:pPr>
        <w:rPr>
          <w:szCs w:val="22"/>
        </w:rPr>
      </w:pPr>
    </w:p>
    <w:p w14:paraId="0A2D1994" w14:textId="6ED90DEA" w:rsidR="005B30D7" w:rsidRDefault="00833E79" w:rsidP="00833E79">
      <w:pPr>
        <w:ind w:left="720"/>
        <w:rPr>
          <w:szCs w:val="22"/>
        </w:rPr>
      </w:pPr>
      <w:r w:rsidRPr="00144909">
        <w:rPr>
          <w:b/>
          <w:szCs w:val="22"/>
        </w:rPr>
        <w:t>Cons:</w:t>
      </w:r>
      <w:r>
        <w:rPr>
          <w:szCs w:val="22"/>
        </w:rPr>
        <w:t xml:space="preserve">   </w:t>
      </w:r>
      <w:r w:rsidR="00DE0565">
        <w:rPr>
          <w:szCs w:val="22"/>
        </w:rPr>
        <w:t xml:space="preserve">Long-term commitment by MoE required for independent administration of the system without external </w:t>
      </w:r>
      <w:proofErr w:type="gramStart"/>
      <w:r w:rsidR="00DE0565">
        <w:rPr>
          <w:szCs w:val="22"/>
        </w:rPr>
        <w:t xml:space="preserve">assistance;  </w:t>
      </w:r>
      <w:r w:rsidR="00BC7AC2">
        <w:rPr>
          <w:szCs w:val="22"/>
        </w:rPr>
        <w:t>open</w:t>
      </w:r>
      <w:proofErr w:type="gramEnd"/>
      <w:r w:rsidR="00BC7AC2">
        <w:rPr>
          <w:szCs w:val="22"/>
        </w:rPr>
        <w:t xml:space="preserve"> source software requires resources for capacity building, configuration, implementation, and technical support costs.</w:t>
      </w:r>
    </w:p>
    <w:p w14:paraId="14F3C25D" w14:textId="77777777" w:rsidR="00833E79" w:rsidRDefault="00833E79" w:rsidP="0086136E">
      <w:pPr>
        <w:rPr>
          <w:szCs w:val="22"/>
        </w:rPr>
      </w:pPr>
    </w:p>
    <w:p w14:paraId="66741C5C" w14:textId="77777777" w:rsidR="00833E79" w:rsidRDefault="00833E79" w:rsidP="0086136E">
      <w:pPr>
        <w:rPr>
          <w:szCs w:val="22"/>
        </w:rPr>
      </w:pPr>
    </w:p>
    <w:p w14:paraId="107AD8F4" w14:textId="77777777" w:rsidR="00BC7AC2" w:rsidRDefault="00BC7AC2">
      <w:pPr>
        <w:jc w:val="left"/>
        <w:rPr>
          <w:b/>
          <w:szCs w:val="22"/>
        </w:rPr>
      </w:pPr>
      <w:r>
        <w:rPr>
          <w:b/>
          <w:szCs w:val="22"/>
        </w:rPr>
        <w:br w:type="page"/>
      </w:r>
      <w:bookmarkStart w:id="0" w:name="_GoBack"/>
      <w:bookmarkEnd w:id="0"/>
    </w:p>
    <w:p w14:paraId="7F3AF39E" w14:textId="2F955F6E" w:rsidR="005B30D7" w:rsidRDefault="005B30D7" w:rsidP="0086136E">
      <w:pPr>
        <w:rPr>
          <w:b/>
          <w:szCs w:val="22"/>
        </w:rPr>
      </w:pPr>
      <w:r w:rsidRPr="005B30D7">
        <w:rPr>
          <w:b/>
          <w:szCs w:val="22"/>
        </w:rPr>
        <w:lastRenderedPageBreak/>
        <w:t>OpenEMIS Initiative</w:t>
      </w:r>
    </w:p>
    <w:p w14:paraId="53E1C1E3" w14:textId="77777777" w:rsidR="00BC7AC2" w:rsidRPr="005B30D7" w:rsidRDefault="00BC7AC2" w:rsidP="0086136E">
      <w:pPr>
        <w:rPr>
          <w:b/>
          <w:szCs w:val="22"/>
        </w:rPr>
      </w:pPr>
    </w:p>
    <w:p w14:paraId="7ED42F7E" w14:textId="533DF000" w:rsidR="00264085" w:rsidRPr="00264085" w:rsidRDefault="00A855DB" w:rsidP="00264085">
      <w:pPr>
        <w:pStyle w:val="ListParagraph"/>
        <w:numPr>
          <w:ilvl w:val="0"/>
          <w:numId w:val="6"/>
        </w:numPr>
        <w:rPr>
          <w:szCs w:val="22"/>
        </w:rPr>
      </w:pPr>
      <w:r w:rsidRPr="00393A9D">
        <w:rPr>
          <w:szCs w:val="22"/>
        </w:rPr>
        <w:t xml:space="preserve">OpenEMIS </w:t>
      </w:r>
      <w:r w:rsidR="005B30D7">
        <w:rPr>
          <w:szCs w:val="22"/>
        </w:rPr>
        <w:t>software</w:t>
      </w:r>
      <w:r w:rsidRPr="00393A9D">
        <w:rPr>
          <w:szCs w:val="22"/>
        </w:rPr>
        <w:t xml:space="preserve"> is made freely available to members</w:t>
      </w:r>
      <w:r w:rsidRPr="00264085">
        <w:rPr>
          <w:szCs w:val="22"/>
        </w:rPr>
        <w:t xml:space="preserve"> </w:t>
      </w:r>
      <w:r>
        <w:rPr>
          <w:szCs w:val="22"/>
        </w:rPr>
        <w:t>under an</w:t>
      </w:r>
      <w:r w:rsidR="00264085" w:rsidRPr="00264085">
        <w:rPr>
          <w:szCs w:val="22"/>
        </w:rPr>
        <w:t xml:space="preserve"> open source </w:t>
      </w:r>
      <w:r w:rsidR="00264085" w:rsidRPr="00264085">
        <w:rPr>
          <w:bCs/>
          <w:i/>
          <w:szCs w:val="22"/>
        </w:rPr>
        <w:t>Common Development and Distribution License</w:t>
      </w:r>
      <w:r w:rsidR="00264085" w:rsidRPr="00264085">
        <w:rPr>
          <w:bCs/>
          <w:szCs w:val="22"/>
        </w:rPr>
        <w:t xml:space="preserve"> </w:t>
      </w:r>
      <w:r w:rsidR="00264085" w:rsidRPr="00264085">
        <w:rPr>
          <w:szCs w:val="22"/>
        </w:rPr>
        <w:t>(Version 1, January 2005)</w:t>
      </w:r>
      <w:r w:rsidR="005B30D7">
        <w:rPr>
          <w:szCs w:val="22"/>
        </w:rPr>
        <w:t xml:space="preserve">;  </w:t>
      </w:r>
    </w:p>
    <w:p w14:paraId="3CBCF1EB" w14:textId="77777777" w:rsidR="00723865" w:rsidRDefault="00723865" w:rsidP="00723865">
      <w:pPr>
        <w:rPr>
          <w:szCs w:val="22"/>
        </w:rPr>
      </w:pPr>
    </w:p>
    <w:p w14:paraId="166DEA4E" w14:textId="16D7F29D" w:rsidR="005B30D7" w:rsidRDefault="005B30D7" w:rsidP="00BD41C3">
      <w:pPr>
        <w:pStyle w:val="ListParagraph"/>
        <w:numPr>
          <w:ilvl w:val="0"/>
          <w:numId w:val="3"/>
        </w:numPr>
        <w:rPr>
          <w:szCs w:val="22"/>
        </w:rPr>
      </w:pPr>
      <w:r w:rsidRPr="005B30D7">
        <w:rPr>
          <w:szCs w:val="22"/>
        </w:rPr>
        <w:t xml:space="preserve">OpenEMIS is designed as a high-aligned, loosely coupled system of interoperable products for data capture, management, and analysis, </w:t>
      </w:r>
      <w:r>
        <w:rPr>
          <w:szCs w:val="22"/>
        </w:rPr>
        <w:t>which are designed to e</w:t>
      </w:r>
      <w:r w:rsidR="007C5DD2" w:rsidRPr="005B30D7">
        <w:rPr>
          <w:szCs w:val="22"/>
        </w:rPr>
        <w:t>ither work independently or as part of the ent</w:t>
      </w:r>
      <w:r>
        <w:rPr>
          <w:szCs w:val="22"/>
        </w:rPr>
        <w:t>ire OpenEMIS architecture eco</w:t>
      </w:r>
      <w:r w:rsidR="007C5DD2" w:rsidRPr="005B30D7">
        <w:rPr>
          <w:szCs w:val="22"/>
        </w:rPr>
        <w:t xml:space="preserve">system allowing </w:t>
      </w:r>
      <w:r>
        <w:rPr>
          <w:szCs w:val="22"/>
        </w:rPr>
        <w:t>the MoE to choose the set of products that meet their needs</w:t>
      </w:r>
      <w:r w:rsidR="00BC7AC2">
        <w:rPr>
          <w:szCs w:val="22"/>
        </w:rPr>
        <w:t>.</w:t>
      </w:r>
    </w:p>
    <w:p w14:paraId="5BEE5E39" w14:textId="77777777" w:rsidR="007C5DD2" w:rsidRDefault="007C5DD2" w:rsidP="007C5DD2">
      <w:pPr>
        <w:rPr>
          <w:szCs w:val="22"/>
        </w:rPr>
      </w:pPr>
    </w:p>
    <w:p w14:paraId="473B77CD" w14:textId="77777777" w:rsidR="00BC7AC2" w:rsidRPr="005F370C" w:rsidRDefault="00BC7AC2" w:rsidP="007C5DD2">
      <w:pPr>
        <w:rPr>
          <w:szCs w:val="22"/>
        </w:rPr>
      </w:pPr>
    </w:p>
    <w:p w14:paraId="0AA3A74A" w14:textId="75834002" w:rsidR="00833E79" w:rsidRPr="00833E79" w:rsidRDefault="00833E79" w:rsidP="00833E79">
      <w:pPr>
        <w:rPr>
          <w:b/>
          <w:szCs w:val="22"/>
        </w:rPr>
      </w:pPr>
      <w:r w:rsidRPr="00833E79">
        <w:rPr>
          <w:b/>
          <w:szCs w:val="22"/>
        </w:rPr>
        <w:t xml:space="preserve">OpenEMIS Principles </w:t>
      </w:r>
      <w:r w:rsidR="00BC7AC2">
        <w:rPr>
          <w:b/>
          <w:szCs w:val="22"/>
        </w:rPr>
        <w:t xml:space="preserve">for </w:t>
      </w:r>
      <w:r w:rsidRPr="00833E79">
        <w:rPr>
          <w:b/>
          <w:szCs w:val="22"/>
        </w:rPr>
        <w:t>Innovative Software Development</w:t>
      </w:r>
    </w:p>
    <w:p w14:paraId="721DFFE5" w14:textId="77777777" w:rsidR="00833E79" w:rsidRDefault="00833E79" w:rsidP="00833E79">
      <w:pPr>
        <w:rPr>
          <w:szCs w:val="22"/>
        </w:rPr>
      </w:pPr>
    </w:p>
    <w:p w14:paraId="7144A59F" w14:textId="77777777" w:rsidR="00833E79" w:rsidRPr="00833E79" w:rsidRDefault="00833E79" w:rsidP="00833E79">
      <w:pPr>
        <w:rPr>
          <w:szCs w:val="22"/>
        </w:rPr>
      </w:pPr>
      <w:r w:rsidRPr="00833E79">
        <w:rPr>
          <w:szCs w:val="22"/>
        </w:rPr>
        <w:t>1. Design with the User</w:t>
      </w:r>
    </w:p>
    <w:p w14:paraId="7192B1C8" w14:textId="77777777" w:rsidR="00833E79" w:rsidRPr="00833E79" w:rsidRDefault="00833E79" w:rsidP="00833E79">
      <w:pPr>
        <w:rPr>
          <w:szCs w:val="22"/>
        </w:rPr>
      </w:pPr>
    </w:p>
    <w:p w14:paraId="23BB2A96" w14:textId="77777777" w:rsidR="00833E79" w:rsidRPr="00833E79" w:rsidRDefault="00833E79" w:rsidP="00833E79">
      <w:pPr>
        <w:pStyle w:val="ListParagraph"/>
        <w:numPr>
          <w:ilvl w:val="0"/>
          <w:numId w:val="7"/>
        </w:numPr>
        <w:rPr>
          <w:szCs w:val="22"/>
        </w:rPr>
      </w:pPr>
      <w:r w:rsidRPr="00833E79">
        <w:rPr>
          <w:szCs w:val="22"/>
        </w:rPr>
        <w:t>Develop context appropriate solutions informed by user needs.</w:t>
      </w:r>
    </w:p>
    <w:p w14:paraId="5E5D89BE" w14:textId="77777777" w:rsidR="00833E79" w:rsidRPr="00833E79" w:rsidRDefault="00833E79" w:rsidP="00833E79">
      <w:pPr>
        <w:pStyle w:val="ListParagraph"/>
        <w:numPr>
          <w:ilvl w:val="0"/>
          <w:numId w:val="7"/>
        </w:numPr>
        <w:rPr>
          <w:szCs w:val="22"/>
        </w:rPr>
      </w:pPr>
      <w:r w:rsidRPr="00833E79">
        <w:rPr>
          <w:szCs w:val="22"/>
        </w:rPr>
        <w:t>Include all user groups in planning, development, implementation and assessment.</w:t>
      </w:r>
    </w:p>
    <w:p w14:paraId="457A2247" w14:textId="77777777" w:rsidR="00833E79" w:rsidRPr="00833E79" w:rsidRDefault="00833E79" w:rsidP="00833E79">
      <w:pPr>
        <w:pStyle w:val="ListParagraph"/>
        <w:numPr>
          <w:ilvl w:val="0"/>
          <w:numId w:val="7"/>
        </w:numPr>
        <w:rPr>
          <w:szCs w:val="22"/>
        </w:rPr>
      </w:pPr>
      <w:r w:rsidRPr="00833E79">
        <w:rPr>
          <w:szCs w:val="22"/>
        </w:rPr>
        <w:t>Develop projects in an incremental and iterative manner.</w:t>
      </w:r>
    </w:p>
    <w:p w14:paraId="7981D8FA" w14:textId="77777777" w:rsidR="00833E79" w:rsidRPr="00833E79" w:rsidRDefault="00833E79" w:rsidP="00833E79">
      <w:pPr>
        <w:pStyle w:val="ListParagraph"/>
        <w:numPr>
          <w:ilvl w:val="0"/>
          <w:numId w:val="7"/>
        </w:numPr>
        <w:rPr>
          <w:szCs w:val="22"/>
        </w:rPr>
      </w:pPr>
      <w:r w:rsidRPr="00833E79">
        <w:rPr>
          <w:szCs w:val="22"/>
        </w:rPr>
        <w:t>Design solutions that learn from and enhance existing workflows and plan for organizational adaptation.</w:t>
      </w:r>
    </w:p>
    <w:p w14:paraId="056DF133" w14:textId="77777777" w:rsidR="00833E79" w:rsidRPr="00833E79" w:rsidRDefault="00833E79" w:rsidP="00833E79">
      <w:pPr>
        <w:pStyle w:val="ListParagraph"/>
        <w:numPr>
          <w:ilvl w:val="0"/>
          <w:numId w:val="7"/>
        </w:numPr>
        <w:rPr>
          <w:szCs w:val="22"/>
        </w:rPr>
      </w:pPr>
      <w:r w:rsidRPr="00833E79">
        <w:rPr>
          <w:szCs w:val="22"/>
        </w:rPr>
        <w:t>Ensure solutions are sensitive to, and useful for, the most marginalized populations: women, children, those with disabilities, and those affected by conflict and disaster.</w:t>
      </w:r>
    </w:p>
    <w:p w14:paraId="5819A4D7" w14:textId="77777777" w:rsidR="00833E79" w:rsidRDefault="00833E79" w:rsidP="00833E79">
      <w:pPr>
        <w:rPr>
          <w:szCs w:val="22"/>
        </w:rPr>
      </w:pPr>
    </w:p>
    <w:p w14:paraId="65CAE719" w14:textId="77777777" w:rsidR="00833E79" w:rsidRPr="00833E79" w:rsidRDefault="00833E79" w:rsidP="00833E79">
      <w:pPr>
        <w:rPr>
          <w:szCs w:val="22"/>
        </w:rPr>
      </w:pPr>
      <w:r w:rsidRPr="00833E79">
        <w:rPr>
          <w:szCs w:val="22"/>
        </w:rPr>
        <w:t>2. Understand the Existing Ecosystem</w:t>
      </w:r>
    </w:p>
    <w:p w14:paraId="3410A56A" w14:textId="77777777" w:rsidR="00833E79" w:rsidRPr="00833E79" w:rsidRDefault="00833E79" w:rsidP="00833E79">
      <w:pPr>
        <w:rPr>
          <w:szCs w:val="22"/>
        </w:rPr>
      </w:pPr>
    </w:p>
    <w:p w14:paraId="7DA6AC98" w14:textId="77777777" w:rsidR="00833E79" w:rsidRPr="00833E79" w:rsidRDefault="00833E79" w:rsidP="00833E79">
      <w:pPr>
        <w:pStyle w:val="ListParagraph"/>
        <w:numPr>
          <w:ilvl w:val="0"/>
          <w:numId w:val="8"/>
        </w:numPr>
        <w:rPr>
          <w:szCs w:val="22"/>
        </w:rPr>
      </w:pPr>
      <w:r w:rsidRPr="00833E79">
        <w:rPr>
          <w:szCs w:val="22"/>
        </w:rPr>
        <w:t>Participate in networks and communities of like-minded practitioners.</w:t>
      </w:r>
    </w:p>
    <w:p w14:paraId="7E38424B" w14:textId="77777777" w:rsidR="00833E79" w:rsidRPr="00833E79" w:rsidRDefault="00833E79" w:rsidP="00833E79">
      <w:pPr>
        <w:pStyle w:val="ListParagraph"/>
        <w:numPr>
          <w:ilvl w:val="0"/>
          <w:numId w:val="8"/>
        </w:numPr>
        <w:rPr>
          <w:szCs w:val="22"/>
        </w:rPr>
      </w:pPr>
      <w:r w:rsidRPr="00833E79">
        <w:rPr>
          <w:szCs w:val="22"/>
        </w:rPr>
        <w:t>Align to existing technological, legal, and regulatory policies.</w:t>
      </w:r>
    </w:p>
    <w:p w14:paraId="6AD5B90D" w14:textId="77777777" w:rsidR="00833E79" w:rsidRDefault="00833E79" w:rsidP="00833E79">
      <w:pPr>
        <w:rPr>
          <w:szCs w:val="22"/>
        </w:rPr>
      </w:pPr>
    </w:p>
    <w:p w14:paraId="4F5439D8" w14:textId="77777777" w:rsidR="00833E79" w:rsidRPr="00833E79" w:rsidRDefault="00833E79" w:rsidP="00833E79">
      <w:pPr>
        <w:rPr>
          <w:szCs w:val="22"/>
        </w:rPr>
      </w:pPr>
      <w:r w:rsidRPr="00833E79">
        <w:rPr>
          <w:szCs w:val="22"/>
        </w:rPr>
        <w:t>3. Design for Scale</w:t>
      </w:r>
    </w:p>
    <w:p w14:paraId="6D3C0462" w14:textId="77777777" w:rsidR="00833E79" w:rsidRPr="00833E79" w:rsidRDefault="00833E79" w:rsidP="00833E79">
      <w:pPr>
        <w:rPr>
          <w:szCs w:val="22"/>
        </w:rPr>
      </w:pPr>
    </w:p>
    <w:p w14:paraId="3281198A" w14:textId="77777777" w:rsidR="00833E79" w:rsidRPr="00833E79" w:rsidRDefault="00833E79" w:rsidP="00833E79">
      <w:pPr>
        <w:pStyle w:val="ListParagraph"/>
        <w:numPr>
          <w:ilvl w:val="0"/>
          <w:numId w:val="9"/>
        </w:numPr>
        <w:rPr>
          <w:szCs w:val="22"/>
        </w:rPr>
      </w:pPr>
      <w:r w:rsidRPr="00833E79">
        <w:rPr>
          <w:szCs w:val="22"/>
        </w:rPr>
        <w:t xml:space="preserve">Design for scale from the </w:t>
      </w:r>
      <w:proofErr w:type="gramStart"/>
      <w:r w:rsidRPr="00833E79">
        <w:rPr>
          <w:szCs w:val="22"/>
        </w:rPr>
        <w:t>start, and</w:t>
      </w:r>
      <w:proofErr w:type="gramEnd"/>
      <w:r w:rsidRPr="00833E79">
        <w:rPr>
          <w:szCs w:val="22"/>
        </w:rPr>
        <w:t xml:space="preserve"> assess and mitigate dependencies that might limit ability to scale.</w:t>
      </w:r>
    </w:p>
    <w:p w14:paraId="1DBD9961" w14:textId="77777777" w:rsidR="00833E79" w:rsidRPr="00833E79" w:rsidRDefault="00833E79" w:rsidP="00833E79">
      <w:pPr>
        <w:pStyle w:val="ListParagraph"/>
        <w:numPr>
          <w:ilvl w:val="0"/>
          <w:numId w:val="9"/>
        </w:numPr>
        <w:rPr>
          <w:szCs w:val="22"/>
        </w:rPr>
      </w:pPr>
      <w:r w:rsidRPr="00833E79">
        <w:rPr>
          <w:szCs w:val="22"/>
        </w:rPr>
        <w:t>Employ a “systems” approach to design, considering implications of design beyond an immediate project.</w:t>
      </w:r>
    </w:p>
    <w:p w14:paraId="0DB1D457" w14:textId="77777777" w:rsidR="00833E79" w:rsidRPr="00833E79" w:rsidRDefault="00833E79" w:rsidP="00833E79">
      <w:pPr>
        <w:pStyle w:val="ListParagraph"/>
        <w:numPr>
          <w:ilvl w:val="0"/>
          <w:numId w:val="9"/>
        </w:numPr>
        <w:rPr>
          <w:szCs w:val="22"/>
        </w:rPr>
      </w:pPr>
      <w:r w:rsidRPr="00833E79">
        <w:rPr>
          <w:szCs w:val="22"/>
        </w:rPr>
        <w:t>Be replicable and customizable in other countries and contexts.</w:t>
      </w:r>
    </w:p>
    <w:p w14:paraId="7A2BC69F" w14:textId="77777777" w:rsidR="00833E79" w:rsidRPr="00833E79" w:rsidRDefault="00833E79" w:rsidP="00833E79">
      <w:pPr>
        <w:pStyle w:val="ListParagraph"/>
        <w:numPr>
          <w:ilvl w:val="0"/>
          <w:numId w:val="9"/>
        </w:numPr>
        <w:rPr>
          <w:szCs w:val="22"/>
        </w:rPr>
      </w:pPr>
      <w:r w:rsidRPr="00833E79">
        <w:rPr>
          <w:szCs w:val="22"/>
        </w:rPr>
        <w:t>Demonstrate impact before scaling a solution.</w:t>
      </w:r>
    </w:p>
    <w:p w14:paraId="7C6FCABA" w14:textId="77777777" w:rsidR="00833E79" w:rsidRPr="00833E79" w:rsidRDefault="00833E79" w:rsidP="00833E79">
      <w:pPr>
        <w:pStyle w:val="ListParagraph"/>
        <w:numPr>
          <w:ilvl w:val="0"/>
          <w:numId w:val="9"/>
        </w:numPr>
        <w:rPr>
          <w:szCs w:val="22"/>
        </w:rPr>
      </w:pPr>
      <w:r w:rsidRPr="00833E79">
        <w:rPr>
          <w:szCs w:val="22"/>
        </w:rPr>
        <w:t>Analyze all technology choices through the lens of national and regional scale.</w:t>
      </w:r>
    </w:p>
    <w:p w14:paraId="67C14345" w14:textId="77777777" w:rsidR="00833E79" w:rsidRPr="00833E79" w:rsidRDefault="00833E79" w:rsidP="00833E79">
      <w:pPr>
        <w:pStyle w:val="ListParagraph"/>
        <w:numPr>
          <w:ilvl w:val="0"/>
          <w:numId w:val="9"/>
        </w:numPr>
        <w:rPr>
          <w:szCs w:val="22"/>
        </w:rPr>
      </w:pPr>
      <w:r w:rsidRPr="00833E79">
        <w:rPr>
          <w:szCs w:val="22"/>
        </w:rPr>
        <w:t>Factor in partnerships from the beginning and start early negotiations.</w:t>
      </w:r>
    </w:p>
    <w:p w14:paraId="0D89F922" w14:textId="77777777" w:rsidR="00833E79" w:rsidRDefault="00833E79" w:rsidP="00833E79">
      <w:pPr>
        <w:rPr>
          <w:szCs w:val="22"/>
        </w:rPr>
      </w:pPr>
    </w:p>
    <w:p w14:paraId="7C3E9816" w14:textId="77777777" w:rsidR="00833E79" w:rsidRPr="00833E79" w:rsidRDefault="00833E79" w:rsidP="00833E79">
      <w:pPr>
        <w:rPr>
          <w:szCs w:val="22"/>
        </w:rPr>
      </w:pPr>
      <w:r w:rsidRPr="00833E79">
        <w:rPr>
          <w:szCs w:val="22"/>
        </w:rPr>
        <w:t>4. Build for Sustainability</w:t>
      </w:r>
    </w:p>
    <w:p w14:paraId="085D8506" w14:textId="77777777" w:rsidR="00833E79" w:rsidRPr="00833E79" w:rsidRDefault="00833E79" w:rsidP="00833E79">
      <w:pPr>
        <w:rPr>
          <w:szCs w:val="22"/>
        </w:rPr>
      </w:pPr>
    </w:p>
    <w:p w14:paraId="06C4E291" w14:textId="77777777" w:rsidR="00833E79" w:rsidRPr="00833E79" w:rsidRDefault="00833E79" w:rsidP="00833E79">
      <w:pPr>
        <w:pStyle w:val="ListParagraph"/>
        <w:numPr>
          <w:ilvl w:val="0"/>
          <w:numId w:val="10"/>
        </w:numPr>
        <w:rPr>
          <w:szCs w:val="22"/>
        </w:rPr>
      </w:pPr>
      <w:r w:rsidRPr="00833E79">
        <w:rPr>
          <w:szCs w:val="22"/>
        </w:rPr>
        <w:t>Plan for sustainability from the start, including planning for long-term financial health i.e., assessing total cost of ownership.</w:t>
      </w:r>
    </w:p>
    <w:p w14:paraId="4A348EAC" w14:textId="77777777" w:rsidR="00833E79" w:rsidRPr="00833E79" w:rsidRDefault="00833E79" w:rsidP="00833E79">
      <w:pPr>
        <w:pStyle w:val="ListParagraph"/>
        <w:numPr>
          <w:ilvl w:val="0"/>
          <w:numId w:val="10"/>
        </w:numPr>
        <w:rPr>
          <w:szCs w:val="22"/>
        </w:rPr>
      </w:pPr>
      <w:r w:rsidRPr="00833E79">
        <w:rPr>
          <w:szCs w:val="22"/>
        </w:rPr>
        <w:t>Utilize and invest in local communities and developers by default and help catalyze their growth.</w:t>
      </w:r>
    </w:p>
    <w:p w14:paraId="5D522696" w14:textId="77777777" w:rsidR="00833E79" w:rsidRDefault="00833E79" w:rsidP="00833E79">
      <w:pPr>
        <w:pStyle w:val="ListParagraph"/>
        <w:numPr>
          <w:ilvl w:val="0"/>
          <w:numId w:val="10"/>
        </w:numPr>
        <w:rPr>
          <w:szCs w:val="22"/>
        </w:rPr>
      </w:pPr>
      <w:r w:rsidRPr="00833E79">
        <w:rPr>
          <w:szCs w:val="22"/>
        </w:rPr>
        <w:t>Engage with local governments to ensure integration into national strategy and identify high-level government advocates.</w:t>
      </w:r>
    </w:p>
    <w:p w14:paraId="0CE0BCDE" w14:textId="77777777" w:rsidR="00833E79" w:rsidRPr="00833E79" w:rsidRDefault="00833E79" w:rsidP="00833E79">
      <w:pPr>
        <w:pStyle w:val="ListParagraph"/>
        <w:rPr>
          <w:szCs w:val="22"/>
        </w:rPr>
      </w:pPr>
    </w:p>
    <w:p w14:paraId="339F3AFC" w14:textId="77777777" w:rsidR="00833E79" w:rsidRPr="00833E79" w:rsidRDefault="00833E79" w:rsidP="00833E79">
      <w:pPr>
        <w:rPr>
          <w:szCs w:val="22"/>
        </w:rPr>
      </w:pPr>
      <w:r w:rsidRPr="00833E79">
        <w:rPr>
          <w:szCs w:val="22"/>
        </w:rPr>
        <w:lastRenderedPageBreak/>
        <w:t>5. Be Data Driven</w:t>
      </w:r>
    </w:p>
    <w:p w14:paraId="7EA69E00" w14:textId="77777777" w:rsidR="00833E79" w:rsidRPr="00833E79" w:rsidRDefault="00833E79" w:rsidP="00833E79">
      <w:pPr>
        <w:rPr>
          <w:szCs w:val="22"/>
        </w:rPr>
      </w:pPr>
    </w:p>
    <w:p w14:paraId="590858A4" w14:textId="77777777" w:rsidR="00833E79" w:rsidRPr="00833E79" w:rsidRDefault="00833E79" w:rsidP="00833E79">
      <w:pPr>
        <w:pStyle w:val="ListParagraph"/>
        <w:numPr>
          <w:ilvl w:val="0"/>
          <w:numId w:val="15"/>
        </w:numPr>
        <w:rPr>
          <w:szCs w:val="22"/>
        </w:rPr>
      </w:pPr>
      <w:r w:rsidRPr="00833E79">
        <w:rPr>
          <w:szCs w:val="22"/>
        </w:rPr>
        <w:t>Design projects so that impact can be measured at discrete milestones with a focus on outcomes rather than outputs.</w:t>
      </w:r>
    </w:p>
    <w:p w14:paraId="303D621F" w14:textId="77777777" w:rsidR="00833E79" w:rsidRPr="00833E79" w:rsidRDefault="00833E79" w:rsidP="00833E79">
      <w:pPr>
        <w:pStyle w:val="ListParagraph"/>
        <w:numPr>
          <w:ilvl w:val="0"/>
          <w:numId w:val="15"/>
        </w:numPr>
        <w:rPr>
          <w:szCs w:val="22"/>
        </w:rPr>
      </w:pPr>
      <w:r w:rsidRPr="00833E79">
        <w:rPr>
          <w:szCs w:val="22"/>
        </w:rPr>
        <w:t>Evaluate innovative solutions and areas where there are gaps in data and evidence.</w:t>
      </w:r>
    </w:p>
    <w:p w14:paraId="3DEA113C" w14:textId="77777777" w:rsidR="00833E79" w:rsidRPr="00833E79" w:rsidRDefault="00833E79" w:rsidP="00833E79">
      <w:pPr>
        <w:pStyle w:val="ListParagraph"/>
        <w:numPr>
          <w:ilvl w:val="0"/>
          <w:numId w:val="15"/>
        </w:numPr>
        <w:rPr>
          <w:szCs w:val="22"/>
        </w:rPr>
      </w:pPr>
      <w:r w:rsidRPr="00833E79">
        <w:rPr>
          <w:szCs w:val="22"/>
        </w:rPr>
        <w:t>Use real-time information to monitor and inform management decisions at all levels.</w:t>
      </w:r>
    </w:p>
    <w:p w14:paraId="57A3F9B2" w14:textId="77777777" w:rsidR="00833E79" w:rsidRPr="00833E79" w:rsidRDefault="00833E79" w:rsidP="00833E79">
      <w:pPr>
        <w:pStyle w:val="ListParagraph"/>
        <w:numPr>
          <w:ilvl w:val="0"/>
          <w:numId w:val="15"/>
        </w:numPr>
        <w:rPr>
          <w:szCs w:val="22"/>
        </w:rPr>
      </w:pPr>
      <w:r w:rsidRPr="00833E79">
        <w:rPr>
          <w:szCs w:val="22"/>
        </w:rPr>
        <w:t>When possible, leverage data as a by-product of user actions and transactions for assessments.</w:t>
      </w:r>
    </w:p>
    <w:p w14:paraId="24BA47DF" w14:textId="77777777" w:rsidR="00833E79" w:rsidRPr="00833E79" w:rsidRDefault="00833E79" w:rsidP="00833E79">
      <w:pPr>
        <w:rPr>
          <w:szCs w:val="22"/>
        </w:rPr>
      </w:pPr>
    </w:p>
    <w:p w14:paraId="48AF05C5" w14:textId="77777777" w:rsidR="00833E79" w:rsidRPr="00833E79" w:rsidRDefault="00833E79" w:rsidP="00833E79">
      <w:pPr>
        <w:rPr>
          <w:szCs w:val="22"/>
        </w:rPr>
      </w:pPr>
      <w:r w:rsidRPr="00833E79">
        <w:rPr>
          <w:szCs w:val="22"/>
        </w:rPr>
        <w:t>6. Use Open Standards, Open Data, Open Source, and Open Innovation</w:t>
      </w:r>
    </w:p>
    <w:p w14:paraId="7D7D23D0" w14:textId="77777777" w:rsidR="00833E79" w:rsidRPr="00833E79" w:rsidRDefault="00833E79" w:rsidP="00833E79">
      <w:pPr>
        <w:rPr>
          <w:szCs w:val="22"/>
        </w:rPr>
      </w:pPr>
    </w:p>
    <w:p w14:paraId="44D3ED2E" w14:textId="77777777" w:rsidR="00833E79" w:rsidRPr="00833E79" w:rsidRDefault="00833E79" w:rsidP="00833E79">
      <w:pPr>
        <w:pStyle w:val="ListParagraph"/>
        <w:numPr>
          <w:ilvl w:val="0"/>
          <w:numId w:val="14"/>
        </w:numPr>
        <w:rPr>
          <w:szCs w:val="22"/>
        </w:rPr>
      </w:pPr>
      <w:r w:rsidRPr="00833E79">
        <w:rPr>
          <w:szCs w:val="22"/>
        </w:rPr>
        <w:t>Adopt and expand existing open standards.</w:t>
      </w:r>
    </w:p>
    <w:p w14:paraId="113ED90D" w14:textId="77777777" w:rsidR="00833E79" w:rsidRPr="00833E79" w:rsidRDefault="00833E79" w:rsidP="00833E79">
      <w:pPr>
        <w:pStyle w:val="ListParagraph"/>
        <w:numPr>
          <w:ilvl w:val="0"/>
          <w:numId w:val="14"/>
        </w:numPr>
        <w:rPr>
          <w:szCs w:val="22"/>
        </w:rPr>
      </w:pPr>
      <w:r w:rsidRPr="00833E79">
        <w:rPr>
          <w:szCs w:val="22"/>
        </w:rPr>
        <w:t>Open data and functionalities and expose them in documented APIs (Application Programming Interfaces) where use by a larger community is possible.</w:t>
      </w:r>
    </w:p>
    <w:p w14:paraId="33198B4F" w14:textId="77777777" w:rsidR="00833E79" w:rsidRPr="00833E79" w:rsidRDefault="00833E79" w:rsidP="00833E79">
      <w:pPr>
        <w:pStyle w:val="ListParagraph"/>
        <w:numPr>
          <w:ilvl w:val="0"/>
          <w:numId w:val="14"/>
        </w:numPr>
        <w:rPr>
          <w:szCs w:val="22"/>
        </w:rPr>
      </w:pPr>
      <w:r w:rsidRPr="00833E79">
        <w:rPr>
          <w:szCs w:val="22"/>
        </w:rPr>
        <w:t>Invest in software as a public good.</w:t>
      </w:r>
    </w:p>
    <w:p w14:paraId="76022964" w14:textId="77777777" w:rsidR="00833E79" w:rsidRPr="00833E79" w:rsidRDefault="00833E79" w:rsidP="00833E79">
      <w:pPr>
        <w:pStyle w:val="ListParagraph"/>
        <w:numPr>
          <w:ilvl w:val="0"/>
          <w:numId w:val="14"/>
        </w:numPr>
        <w:rPr>
          <w:szCs w:val="22"/>
        </w:rPr>
      </w:pPr>
      <w:r w:rsidRPr="00833E79">
        <w:rPr>
          <w:szCs w:val="22"/>
        </w:rPr>
        <w:t>Develop software to be open source by default with the code made available in public repositories and supported through developer communities.</w:t>
      </w:r>
    </w:p>
    <w:p w14:paraId="19640AD5" w14:textId="77777777" w:rsidR="00833E79" w:rsidRPr="00833E79" w:rsidRDefault="00833E79" w:rsidP="00833E79">
      <w:pPr>
        <w:rPr>
          <w:szCs w:val="22"/>
        </w:rPr>
      </w:pPr>
    </w:p>
    <w:p w14:paraId="4BFADD69" w14:textId="77777777" w:rsidR="00833E79" w:rsidRPr="00833E79" w:rsidRDefault="00833E79" w:rsidP="00833E79">
      <w:pPr>
        <w:rPr>
          <w:szCs w:val="22"/>
        </w:rPr>
      </w:pPr>
      <w:r w:rsidRPr="00833E79">
        <w:rPr>
          <w:szCs w:val="22"/>
        </w:rPr>
        <w:t>7. Reuse and Improve</w:t>
      </w:r>
    </w:p>
    <w:p w14:paraId="720CD730" w14:textId="77777777" w:rsidR="00833E79" w:rsidRPr="00833E79" w:rsidRDefault="00833E79" w:rsidP="00833E79">
      <w:pPr>
        <w:rPr>
          <w:szCs w:val="22"/>
        </w:rPr>
      </w:pPr>
    </w:p>
    <w:p w14:paraId="71A848AA" w14:textId="77777777" w:rsidR="00833E79" w:rsidRPr="00833E79" w:rsidRDefault="00833E79" w:rsidP="00833E79">
      <w:pPr>
        <w:pStyle w:val="ListParagraph"/>
        <w:numPr>
          <w:ilvl w:val="0"/>
          <w:numId w:val="13"/>
        </w:numPr>
        <w:rPr>
          <w:szCs w:val="22"/>
        </w:rPr>
      </w:pPr>
      <w:r w:rsidRPr="00833E79">
        <w:rPr>
          <w:szCs w:val="22"/>
        </w:rPr>
        <w:t>Use, modify and extend existing tools, platforms, and frameworks when possible.</w:t>
      </w:r>
    </w:p>
    <w:p w14:paraId="5FF8A841" w14:textId="77777777" w:rsidR="00833E79" w:rsidRPr="00833E79" w:rsidRDefault="00833E79" w:rsidP="00833E79">
      <w:pPr>
        <w:pStyle w:val="ListParagraph"/>
        <w:numPr>
          <w:ilvl w:val="0"/>
          <w:numId w:val="13"/>
        </w:numPr>
        <w:rPr>
          <w:szCs w:val="22"/>
        </w:rPr>
      </w:pPr>
      <w:r w:rsidRPr="00833E79">
        <w:rPr>
          <w:szCs w:val="22"/>
        </w:rPr>
        <w:t>Develop in modular ways favoring approaches that are interoperable over those that are monolithic by design.</w:t>
      </w:r>
    </w:p>
    <w:p w14:paraId="2E005889" w14:textId="77777777" w:rsidR="00833E79" w:rsidRPr="00833E79" w:rsidRDefault="00833E79" w:rsidP="00833E79">
      <w:pPr>
        <w:rPr>
          <w:szCs w:val="22"/>
        </w:rPr>
      </w:pPr>
    </w:p>
    <w:p w14:paraId="615BA140" w14:textId="77777777" w:rsidR="00833E79" w:rsidRPr="00833E79" w:rsidRDefault="00833E79" w:rsidP="00833E79">
      <w:pPr>
        <w:rPr>
          <w:szCs w:val="22"/>
        </w:rPr>
      </w:pPr>
      <w:r w:rsidRPr="00833E79">
        <w:rPr>
          <w:szCs w:val="22"/>
        </w:rPr>
        <w:t>8. Do no harm</w:t>
      </w:r>
    </w:p>
    <w:p w14:paraId="1345F3B6" w14:textId="77777777" w:rsidR="00833E79" w:rsidRPr="00833E79" w:rsidRDefault="00833E79" w:rsidP="00833E79">
      <w:pPr>
        <w:rPr>
          <w:szCs w:val="22"/>
        </w:rPr>
      </w:pPr>
    </w:p>
    <w:p w14:paraId="7DA35053" w14:textId="77777777" w:rsidR="00833E79" w:rsidRPr="00833E79" w:rsidRDefault="00833E79" w:rsidP="00833E79">
      <w:pPr>
        <w:pStyle w:val="ListParagraph"/>
        <w:numPr>
          <w:ilvl w:val="0"/>
          <w:numId w:val="12"/>
        </w:numPr>
        <w:rPr>
          <w:szCs w:val="22"/>
        </w:rPr>
      </w:pPr>
      <w:r w:rsidRPr="00833E79">
        <w:rPr>
          <w:szCs w:val="22"/>
        </w:rPr>
        <w:t>Assess and mitigate risks to the security of users and their data.</w:t>
      </w:r>
    </w:p>
    <w:p w14:paraId="7D4D7DBB" w14:textId="77777777" w:rsidR="00833E79" w:rsidRPr="00833E79" w:rsidRDefault="00833E79" w:rsidP="00833E79">
      <w:pPr>
        <w:pStyle w:val="ListParagraph"/>
        <w:numPr>
          <w:ilvl w:val="0"/>
          <w:numId w:val="12"/>
        </w:numPr>
        <w:rPr>
          <w:szCs w:val="22"/>
        </w:rPr>
      </w:pPr>
      <w:r w:rsidRPr="00833E79">
        <w:rPr>
          <w:szCs w:val="22"/>
        </w:rPr>
        <w:t>Consider the context and needs for privacy of personally identifiable information when designing solutions and mitigate accordingly.</w:t>
      </w:r>
    </w:p>
    <w:p w14:paraId="20DD5942" w14:textId="77777777" w:rsidR="00833E79" w:rsidRPr="00833E79" w:rsidRDefault="00833E79" w:rsidP="00833E79">
      <w:pPr>
        <w:pStyle w:val="ListParagraph"/>
        <w:numPr>
          <w:ilvl w:val="0"/>
          <w:numId w:val="12"/>
        </w:numPr>
        <w:rPr>
          <w:szCs w:val="22"/>
        </w:rPr>
      </w:pPr>
      <w:r w:rsidRPr="00833E79">
        <w:rPr>
          <w:szCs w:val="22"/>
        </w:rPr>
        <w:t xml:space="preserve">Ensure equity and fairness in </w:t>
      </w:r>
      <w:proofErr w:type="gramStart"/>
      <w:r w:rsidRPr="00833E79">
        <w:rPr>
          <w:szCs w:val="22"/>
        </w:rPr>
        <w:t>co-creation, and</w:t>
      </w:r>
      <w:proofErr w:type="gramEnd"/>
      <w:r w:rsidRPr="00833E79">
        <w:rPr>
          <w:szCs w:val="22"/>
        </w:rPr>
        <w:t xml:space="preserve"> protect the best interests of the end end-users.</w:t>
      </w:r>
    </w:p>
    <w:p w14:paraId="5E513A5D" w14:textId="77777777" w:rsidR="00833E79" w:rsidRPr="00833E79" w:rsidRDefault="00833E79" w:rsidP="00833E79">
      <w:pPr>
        <w:rPr>
          <w:szCs w:val="22"/>
        </w:rPr>
      </w:pPr>
    </w:p>
    <w:p w14:paraId="66B60939" w14:textId="77777777" w:rsidR="00833E79" w:rsidRPr="00833E79" w:rsidRDefault="00833E79" w:rsidP="00833E79">
      <w:pPr>
        <w:rPr>
          <w:szCs w:val="22"/>
        </w:rPr>
      </w:pPr>
      <w:r w:rsidRPr="00833E79">
        <w:rPr>
          <w:szCs w:val="22"/>
        </w:rPr>
        <w:t>9. Be Collaborative</w:t>
      </w:r>
    </w:p>
    <w:p w14:paraId="708CBE26" w14:textId="77777777" w:rsidR="00833E79" w:rsidRPr="00833E79" w:rsidRDefault="00833E79" w:rsidP="00833E79">
      <w:pPr>
        <w:rPr>
          <w:szCs w:val="22"/>
        </w:rPr>
      </w:pPr>
    </w:p>
    <w:p w14:paraId="6267ADF7" w14:textId="77777777" w:rsidR="00833E79" w:rsidRPr="00833E79" w:rsidRDefault="00833E79" w:rsidP="00833E79">
      <w:pPr>
        <w:pStyle w:val="ListParagraph"/>
        <w:numPr>
          <w:ilvl w:val="0"/>
          <w:numId w:val="11"/>
        </w:numPr>
        <w:rPr>
          <w:szCs w:val="22"/>
        </w:rPr>
      </w:pPr>
      <w:r w:rsidRPr="00833E79">
        <w:rPr>
          <w:szCs w:val="22"/>
        </w:rPr>
        <w:t>Engage diverse expertise across disciplines and industries at all stages.</w:t>
      </w:r>
    </w:p>
    <w:p w14:paraId="3E89C7CE" w14:textId="77777777" w:rsidR="00833E79" w:rsidRPr="00833E79" w:rsidRDefault="00833E79" w:rsidP="00833E79">
      <w:pPr>
        <w:pStyle w:val="ListParagraph"/>
        <w:numPr>
          <w:ilvl w:val="0"/>
          <w:numId w:val="11"/>
        </w:numPr>
        <w:rPr>
          <w:szCs w:val="22"/>
        </w:rPr>
      </w:pPr>
      <w:r w:rsidRPr="00833E79">
        <w:rPr>
          <w:szCs w:val="22"/>
        </w:rPr>
        <w:t>Work across sector silos to create coordinated and more holistic approaches.</w:t>
      </w:r>
    </w:p>
    <w:p w14:paraId="46C2F2F7" w14:textId="77777777" w:rsidR="00833E79" w:rsidRPr="00833E79" w:rsidRDefault="00833E79" w:rsidP="00833E79">
      <w:pPr>
        <w:pStyle w:val="ListParagraph"/>
        <w:numPr>
          <w:ilvl w:val="0"/>
          <w:numId w:val="11"/>
        </w:numPr>
        <w:rPr>
          <w:szCs w:val="22"/>
        </w:rPr>
      </w:pPr>
      <w:r w:rsidRPr="00833E79">
        <w:rPr>
          <w:szCs w:val="22"/>
        </w:rPr>
        <w:t>Document work, results, processes and best practices and share them widely.</w:t>
      </w:r>
    </w:p>
    <w:p w14:paraId="11133CCB" w14:textId="77777777" w:rsidR="00346E0D" w:rsidRPr="00260AB6" w:rsidRDefault="00346E0D" w:rsidP="00260AB6">
      <w:pPr>
        <w:rPr>
          <w:szCs w:val="22"/>
        </w:rPr>
      </w:pPr>
    </w:p>
    <w:sectPr w:rsidR="00346E0D" w:rsidRPr="00260AB6" w:rsidSect="00AC5DCB">
      <w:headerReference w:type="default" r:id="rId7"/>
      <w:footerReference w:type="default" r:id="rId8"/>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972D8" w14:textId="77777777" w:rsidR="00CD3216" w:rsidRDefault="00CD3216" w:rsidP="00AF303C">
      <w:r>
        <w:separator/>
      </w:r>
    </w:p>
  </w:endnote>
  <w:endnote w:type="continuationSeparator" w:id="0">
    <w:p w14:paraId="6D176C96" w14:textId="77777777" w:rsidR="00CD3216" w:rsidRDefault="00CD3216" w:rsidP="00AF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693"/>
      <w:gridCol w:w="3260"/>
    </w:tblGrid>
    <w:tr w:rsidR="005926B7" w14:paraId="58F1BFB9" w14:textId="77777777" w:rsidTr="005926B7">
      <w:tc>
        <w:tcPr>
          <w:tcW w:w="3227" w:type="dxa"/>
        </w:tcPr>
        <w:p w14:paraId="7F05EF8D" w14:textId="77777777" w:rsidR="00043C98" w:rsidRDefault="00043C98" w:rsidP="008D6064">
          <w:pPr>
            <w:pStyle w:val="Footer"/>
            <w:jc w:val="left"/>
            <w:rPr>
              <w:rFonts w:asciiTheme="majorHAnsi" w:hAnsiTheme="majorHAnsi" w:cs="Times New Roman"/>
              <w:sz w:val="16"/>
              <w:szCs w:val="16"/>
            </w:rPr>
          </w:pP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FILENAME </w:instrText>
          </w:r>
          <w:r w:rsidRPr="00B92DCF">
            <w:rPr>
              <w:rFonts w:asciiTheme="majorHAnsi" w:hAnsiTheme="majorHAnsi" w:cs="Times New Roman"/>
              <w:sz w:val="16"/>
              <w:szCs w:val="16"/>
            </w:rPr>
            <w:fldChar w:fldCharType="separate"/>
          </w:r>
          <w:r w:rsidR="0015017F">
            <w:rPr>
              <w:rFonts w:asciiTheme="majorHAnsi" w:hAnsiTheme="majorHAnsi" w:cs="Times New Roman"/>
              <w:noProof/>
              <w:sz w:val="16"/>
              <w:szCs w:val="16"/>
            </w:rPr>
            <w:t>OpenEMIS Initiative Software Principles.docx</w:t>
          </w:r>
          <w:r w:rsidRPr="00B92DCF">
            <w:rPr>
              <w:rFonts w:asciiTheme="majorHAnsi" w:hAnsiTheme="majorHAnsi" w:cs="Times New Roman"/>
              <w:sz w:val="16"/>
              <w:szCs w:val="16"/>
            </w:rPr>
            <w:fldChar w:fldCharType="end"/>
          </w:r>
        </w:p>
      </w:tc>
      <w:tc>
        <w:tcPr>
          <w:tcW w:w="2693" w:type="dxa"/>
        </w:tcPr>
        <w:p w14:paraId="21C3FB19" w14:textId="77777777" w:rsidR="00043C98" w:rsidRDefault="00043C98" w:rsidP="008D6064">
          <w:pPr>
            <w:pStyle w:val="Footer"/>
            <w:jc w:val="center"/>
            <w:rPr>
              <w:rFonts w:asciiTheme="majorHAnsi" w:hAnsiTheme="majorHAnsi" w:cs="Times New Roman"/>
              <w:sz w:val="16"/>
              <w:szCs w:val="16"/>
            </w:rPr>
          </w:pPr>
          <w:r w:rsidRPr="00B92DCF">
            <w:rPr>
              <w:rFonts w:asciiTheme="majorHAnsi" w:hAnsiTheme="majorHAnsi" w:cs="Times New Roman"/>
              <w:sz w:val="16"/>
              <w:szCs w:val="16"/>
            </w:rPr>
            <w:t xml:space="preserve">Page </w:t>
          </w: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PAGE </w:instrText>
          </w:r>
          <w:r w:rsidRPr="00B92DCF">
            <w:rPr>
              <w:rFonts w:asciiTheme="majorHAnsi" w:hAnsiTheme="majorHAnsi" w:cs="Times New Roman"/>
              <w:sz w:val="16"/>
              <w:szCs w:val="16"/>
            </w:rPr>
            <w:fldChar w:fldCharType="separate"/>
          </w:r>
          <w:r w:rsidR="0015017F">
            <w:rPr>
              <w:rFonts w:asciiTheme="majorHAnsi" w:hAnsiTheme="majorHAnsi" w:cs="Times New Roman"/>
              <w:noProof/>
              <w:sz w:val="16"/>
              <w:szCs w:val="16"/>
            </w:rPr>
            <w:t>1</w:t>
          </w:r>
          <w:r w:rsidRPr="00B92DCF">
            <w:rPr>
              <w:rFonts w:asciiTheme="majorHAnsi" w:hAnsiTheme="majorHAnsi" w:cs="Times New Roman"/>
              <w:sz w:val="16"/>
              <w:szCs w:val="16"/>
            </w:rPr>
            <w:fldChar w:fldCharType="end"/>
          </w:r>
          <w:r w:rsidRPr="00B92DCF">
            <w:rPr>
              <w:rFonts w:asciiTheme="majorHAnsi" w:hAnsiTheme="majorHAnsi" w:cs="Times New Roman"/>
              <w:sz w:val="16"/>
              <w:szCs w:val="16"/>
            </w:rPr>
            <w:t xml:space="preserve"> of </w:t>
          </w: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NUMPAGES </w:instrText>
          </w:r>
          <w:r w:rsidRPr="00B92DCF">
            <w:rPr>
              <w:rFonts w:asciiTheme="majorHAnsi" w:hAnsiTheme="majorHAnsi" w:cs="Times New Roman"/>
              <w:sz w:val="16"/>
              <w:szCs w:val="16"/>
            </w:rPr>
            <w:fldChar w:fldCharType="separate"/>
          </w:r>
          <w:r w:rsidR="0015017F">
            <w:rPr>
              <w:rFonts w:asciiTheme="majorHAnsi" w:hAnsiTheme="majorHAnsi" w:cs="Times New Roman"/>
              <w:noProof/>
              <w:sz w:val="16"/>
              <w:szCs w:val="16"/>
            </w:rPr>
            <w:t>2</w:t>
          </w:r>
          <w:r w:rsidRPr="00B92DCF">
            <w:rPr>
              <w:rFonts w:asciiTheme="majorHAnsi" w:hAnsiTheme="majorHAnsi" w:cs="Times New Roman"/>
              <w:sz w:val="16"/>
              <w:szCs w:val="16"/>
            </w:rPr>
            <w:fldChar w:fldCharType="end"/>
          </w:r>
        </w:p>
      </w:tc>
      <w:tc>
        <w:tcPr>
          <w:tcW w:w="3260" w:type="dxa"/>
        </w:tcPr>
        <w:p w14:paraId="76849FC2" w14:textId="32C6D984" w:rsidR="00043C98" w:rsidRDefault="00043C98" w:rsidP="006C19F9">
          <w:pPr>
            <w:pStyle w:val="Footer"/>
            <w:jc w:val="right"/>
            <w:rPr>
              <w:rFonts w:asciiTheme="majorHAnsi" w:hAnsiTheme="majorHAnsi" w:cs="Times New Roman"/>
              <w:sz w:val="16"/>
              <w:szCs w:val="16"/>
            </w:rPr>
          </w:pPr>
          <w:r w:rsidRPr="00B92DCF">
            <w:rPr>
              <w:rFonts w:asciiTheme="majorHAnsi" w:hAnsiTheme="majorHAnsi"/>
              <w:sz w:val="16"/>
              <w:szCs w:val="16"/>
            </w:rPr>
            <w:t>V201</w:t>
          </w:r>
          <w:r w:rsidR="00D35694">
            <w:rPr>
              <w:rFonts w:asciiTheme="majorHAnsi" w:hAnsiTheme="majorHAnsi"/>
              <w:sz w:val="16"/>
              <w:szCs w:val="16"/>
            </w:rPr>
            <w:t>80313</w:t>
          </w:r>
        </w:p>
      </w:tc>
    </w:tr>
  </w:tbl>
  <w:p w14:paraId="4D550BED" w14:textId="77777777" w:rsidR="00043C98" w:rsidRPr="00B92DCF" w:rsidRDefault="00043C98" w:rsidP="005926B7">
    <w:pPr>
      <w:pStyle w:val="Footer"/>
      <w:jc w:val="left"/>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EA18B" w14:textId="77777777" w:rsidR="00CD3216" w:rsidRDefault="00CD3216" w:rsidP="00AF303C">
      <w:r>
        <w:separator/>
      </w:r>
    </w:p>
  </w:footnote>
  <w:footnote w:type="continuationSeparator" w:id="0">
    <w:p w14:paraId="6E256062" w14:textId="77777777" w:rsidR="00CD3216" w:rsidRDefault="00CD3216" w:rsidP="00AF3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418"/>
      <w:gridCol w:w="1417"/>
    </w:tblGrid>
    <w:tr w:rsidR="00043C98" w14:paraId="42EC7F5D" w14:textId="77777777" w:rsidTr="00FA4C84">
      <w:tc>
        <w:tcPr>
          <w:tcW w:w="6345" w:type="dxa"/>
          <w:vAlign w:val="center"/>
        </w:tcPr>
        <w:p w14:paraId="6C4B78BF" w14:textId="77777777" w:rsidR="00043C98" w:rsidRDefault="00043C98" w:rsidP="00FA4C84">
          <w:pPr>
            <w:pStyle w:val="Header"/>
          </w:pPr>
          <w:r>
            <w:rPr>
              <w:noProof/>
            </w:rPr>
            <w:drawing>
              <wp:inline distT="0" distB="0" distL="0" distR="0" wp14:anchorId="57FEE50B" wp14:editId="5FF3AA6B">
                <wp:extent cx="1851147" cy="715873"/>
                <wp:effectExtent l="0" t="0" r="31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openemis.org/files/identity/OpenEMIS_Logo_Size800x311.png"/>
                        <pic:cNvPicPr>
                          <a:picLocks noChangeAspect="1" noChangeArrowheads="1"/>
                        </pic:cNvPicPr>
                      </pic:nvPicPr>
                      <pic:blipFill>
                        <a:blip r:embed="rId1"/>
                        <a:stretch>
                          <a:fillRect/>
                        </a:stretch>
                      </pic:blipFill>
                      <pic:spPr bwMode="auto">
                        <a:xfrm>
                          <a:off x="0" y="0"/>
                          <a:ext cx="1851147" cy="715873"/>
                        </a:xfrm>
                        <a:prstGeom prst="rect">
                          <a:avLst/>
                        </a:prstGeom>
                        <a:noFill/>
                        <a:ln>
                          <a:noFill/>
                        </a:ln>
                      </pic:spPr>
                    </pic:pic>
                  </a:graphicData>
                </a:graphic>
              </wp:inline>
            </w:drawing>
          </w:r>
        </w:p>
      </w:tc>
      <w:tc>
        <w:tcPr>
          <w:tcW w:w="1418" w:type="dxa"/>
          <w:vAlign w:val="center"/>
        </w:tcPr>
        <w:p w14:paraId="266430B3" w14:textId="77777777" w:rsidR="00043C98" w:rsidRDefault="00043C98" w:rsidP="00FA4C84">
          <w:pPr>
            <w:pStyle w:val="Header"/>
            <w:jc w:val="right"/>
          </w:pPr>
          <w:r w:rsidRPr="000E793D">
            <w:rPr>
              <w:noProof/>
            </w:rPr>
            <w:drawing>
              <wp:inline distT="0" distB="0" distL="0" distR="0" wp14:anchorId="3680DECC" wp14:editId="08EFFC86">
                <wp:extent cx="673100" cy="719455"/>
                <wp:effectExtent l="0" t="0" r="1270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100" cy="7194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417" w:type="dxa"/>
          <w:vAlign w:val="center"/>
        </w:tcPr>
        <w:p w14:paraId="6CACF97F" w14:textId="77777777" w:rsidR="00043C98" w:rsidRPr="000E793D" w:rsidRDefault="00043C98" w:rsidP="00FA4C84">
          <w:pPr>
            <w:pStyle w:val="Header"/>
            <w:jc w:val="right"/>
          </w:pPr>
          <w:r>
            <w:rPr>
              <w:noProof/>
            </w:rPr>
            <w:drawing>
              <wp:inline distT="0" distB="0" distL="0" distR="0" wp14:anchorId="79B74DEF" wp14:editId="0835BEF1">
                <wp:extent cx="727765" cy="33202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27765" cy="332022"/>
                        </a:xfrm>
                        <a:prstGeom prst="rect">
                          <a:avLst/>
                        </a:prstGeom>
                        <a:noFill/>
                        <a:ln>
                          <a:noFill/>
                        </a:ln>
                      </pic:spPr>
                    </pic:pic>
                  </a:graphicData>
                </a:graphic>
              </wp:inline>
            </w:drawing>
          </w:r>
        </w:p>
      </w:tc>
    </w:tr>
  </w:tbl>
  <w:p w14:paraId="05DEE0F0" w14:textId="77777777" w:rsidR="00043C98" w:rsidRDefault="00043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59CE"/>
    <w:multiLevelType w:val="hybridMultilevel"/>
    <w:tmpl w:val="FB4E8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E0236"/>
    <w:multiLevelType w:val="hybridMultilevel"/>
    <w:tmpl w:val="034C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44B30"/>
    <w:multiLevelType w:val="hybridMultilevel"/>
    <w:tmpl w:val="78FC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2370E"/>
    <w:multiLevelType w:val="hybridMultilevel"/>
    <w:tmpl w:val="9770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854C8"/>
    <w:multiLevelType w:val="hybridMultilevel"/>
    <w:tmpl w:val="7AF47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C6E8C"/>
    <w:multiLevelType w:val="hybridMultilevel"/>
    <w:tmpl w:val="841E1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91496"/>
    <w:multiLevelType w:val="hybridMultilevel"/>
    <w:tmpl w:val="A0964682"/>
    <w:lvl w:ilvl="0" w:tplc="57327100">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90FB2"/>
    <w:multiLevelType w:val="hybridMultilevel"/>
    <w:tmpl w:val="541E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16DBC"/>
    <w:multiLevelType w:val="hybridMultilevel"/>
    <w:tmpl w:val="44280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565B06"/>
    <w:multiLevelType w:val="hybridMultilevel"/>
    <w:tmpl w:val="9AF2A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99408C"/>
    <w:multiLevelType w:val="hybridMultilevel"/>
    <w:tmpl w:val="EA241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38398D"/>
    <w:multiLevelType w:val="hybridMultilevel"/>
    <w:tmpl w:val="1016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651AA9"/>
    <w:multiLevelType w:val="hybridMultilevel"/>
    <w:tmpl w:val="F20C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F933B4"/>
    <w:multiLevelType w:val="hybridMultilevel"/>
    <w:tmpl w:val="764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3213E"/>
    <w:multiLevelType w:val="hybridMultilevel"/>
    <w:tmpl w:val="193C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7"/>
  </w:num>
  <w:num w:numId="4">
    <w:abstractNumId w:val="5"/>
  </w:num>
  <w:num w:numId="5">
    <w:abstractNumId w:val="13"/>
  </w:num>
  <w:num w:numId="6">
    <w:abstractNumId w:val="14"/>
  </w:num>
  <w:num w:numId="7">
    <w:abstractNumId w:val="1"/>
  </w:num>
  <w:num w:numId="8">
    <w:abstractNumId w:val="4"/>
  </w:num>
  <w:num w:numId="9">
    <w:abstractNumId w:val="2"/>
  </w:num>
  <w:num w:numId="10">
    <w:abstractNumId w:val="0"/>
  </w:num>
  <w:num w:numId="11">
    <w:abstractNumId w:val="11"/>
  </w:num>
  <w:num w:numId="12">
    <w:abstractNumId w:val="10"/>
  </w:num>
  <w:num w:numId="13">
    <w:abstractNumId w:val="9"/>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BE2"/>
    <w:rsid w:val="0002153F"/>
    <w:rsid w:val="00024B7A"/>
    <w:rsid w:val="00043C98"/>
    <w:rsid w:val="00043CF4"/>
    <w:rsid w:val="00054F34"/>
    <w:rsid w:val="00057874"/>
    <w:rsid w:val="00061027"/>
    <w:rsid w:val="000A6367"/>
    <w:rsid w:val="000B6D1F"/>
    <w:rsid w:val="000C7B23"/>
    <w:rsid w:val="00102569"/>
    <w:rsid w:val="001313EC"/>
    <w:rsid w:val="0013571B"/>
    <w:rsid w:val="001412E6"/>
    <w:rsid w:val="00144909"/>
    <w:rsid w:val="0015017F"/>
    <w:rsid w:val="00164A5A"/>
    <w:rsid w:val="001703CF"/>
    <w:rsid w:val="001A387C"/>
    <w:rsid w:val="001B2E23"/>
    <w:rsid w:val="001B59FD"/>
    <w:rsid w:val="00210FEE"/>
    <w:rsid w:val="002170DC"/>
    <w:rsid w:val="0023785B"/>
    <w:rsid w:val="00260AB6"/>
    <w:rsid w:val="00264085"/>
    <w:rsid w:val="002735DB"/>
    <w:rsid w:val="002E2D0A"/>
    <w:rsid w:val="003441CF"/>
    <w:rsid w:val="00346E0D"/>
    <w:rsid w:val="00355DCC"/>
    <w:rsid w:val="003923C9"/>
    <w:rsid w:val="00393A9D"/>
    <w:rsid w:val="003B1220"/>
    <w:rsid w:val="003D5369"/>
    <w:rsid w:val="00413AD9"/>
    <w:rsid w:val="004262F1"/>
    <w:rsid w:val="004517EE"/>
    <w:rsid w:val="00483D18"/>
    <w:rsid w:val="00484E1F"/>
    <w:rsid w:val="00493DB0"/>
    <w:rsid w:val="00495F2D"/>
    <w:rsid w:val="004960C0"/>
    <w:rsid w:val="00514F91"/>
    <w:rsid w:val="00522B16"/>
    <w:rsid w:val="005414A9"/>
    <w:rsid w:val="00557C20"/>
    <w:rsid w:val="00576C46"/>
    <w:rsid w:val="00586545"/>
    <w:rsid w:val="005926B7"/>
    <w:rsid w:val="005A091F"/>
    <w:rsid w:val="005B30D7"/>
    <w:rsid w:val="005F1FDE"/>
    <w:rsid w:val="005F370C"/>
    <w:rsid w:val="006039EF"/>
    <w:rsid w:val="00607925"/>
    <w:rsid w:val="00626BE2"/>
    <w:rsid w:val="00641614"/>
    <w:rsid w:val="00646209"/>
    <w:rsid w:val="00654CE6"/>
    <w:rsid w:val="00662589"/>
    <w:rsid w:val="006714A6"/>
    <w:rsid w:val="0067381C"/>
    <w:rsid w:val="00691C9E"/>
    <w:rsid w:val="006B3FAC"/>
    <w:rsid w:val="006B475F"/>
    <w:rsid w:val="006C19F9"/>
    <w:rsid w:val="006D4125"/>
    <w:rsid w:val="006E6884"/>
    <w:rsid w:val="006F5DBD"/>
    <w:rsid w:val="00723865"/>
    <w:rsid w:val="00726574"/>
    <w:rsid w:val="00742496"/>
    <w:rsid w:val="00750A4B"/>
    <w:rsid w:val="007A1D82"/>
    <w:rsid w:val="007B2EC3"/>
    <w:rsid w:val="007B5C6C"/>
    <w:rsid w:val="007C202B"/>
    <w:rsid w:val="007C5DD2"/>
    <w:rsid w:val="00807F10"/>
    <w:rsid w:val="008142ED"/>
    <w:rsid w:val="00833E79"/>
    <w:rsid w:val="0086136E"/>
    <w:rsid w:val="008B4067"/>
    <w:rsid w:val="008C07F0"/>
    <w:rsid w:val="008C2CC7"/>
    <w:rsid w:val="008D036F"/>
    <w:rsid w:val="008D6064"/>
    <w:rsid w:val="008D61C9"/>
    <w:rsid w:val="00930847"/>
    <w:rsid w:val="0095179A"/>
    <w:rsid w:val="00971146"/>
    <w:rsid w:val="00973ED2"/>
    <w:rsid w:val="009B3675"/>
    <w:rsid w:val="009B38B4"/>
    <w:rsid w:val="009E02E5"/>
    <w:rsid w:val="009F3028"/>
    <w:rsid w:val="00A076AF"/>
    <w:rsid w:val="00A50689"/>
    <w:rsid w:val="00A855DB"/>
    <w:rsid w:val="00A9573B"/>
    <w:rsid w:val="00AA264D"/>
    <w:rsid w:val="00AC5DCB"/>
    <w:rsid w:val="00AD2BF7"/>
    <w:rsid w:val="00AD48D8"/>
    <w:rsid w:val="00AE2462"/>
    <w:rsid w:val="00AF303C"/>
    <w:rsid w:val="00B20B64"/>
    <w:rsid w:val="00B471F2"/>
    <w:rsid w:val="00B621E5"/>
    <w:rsid w:val="00B72B00"/>
    <w:rsid w:val="00B74869"/>
    <w:rsid w:val="00B8106C"/>
    <w:rsid w:val="00B84C14"/>
    <w:rsid w:val="00B92DCF"/>
    <w:rsid w:val="00BA3899"/>
    <w:rsid w:val="00BC7AC2"/>
    <w:rsid w:val="00BD758A"/>
    <w:rsid w:val="00BE0796"/>
    <w:rsid w:val="00C75FBD"/>
    <w:rsid w:val="00C85742"/>
    <w:rsid w:val="00CA1898"/>
    <w:rsid w:val="00CB0321"/>
    <w:rsid w:val="00CC5441"/>
    <w:rsid w:val="00CD3216"/>
    <w:rsid w:val="00CE7CAC"/>
    <w:rsid w:val="00D22270"/>
    <w:rsid w:val="00D22309"/>
    <w:rsid w:val="00D35694"/>
    <w:rsid w:val="00D7063D"/>
    <w:rsid w:val="00D84675"/>
    <w:rsid w:val="00D922C8"/>
    <w:rsid w:val="00DB60E2"/>
    <w:rsid w:val="00DE0565"/>
    <w:rsid w:val="00DE58FC"/>
    <w:rsid w:val="00E108B3"/>
    <w:rsid w:val="00E4031A"/>
    <w:rsid w:val="00E44F94"/>
    <w:rsid w:val="00E953AE"/>
    <w:rsid w:val="00EA27E7"/>
    <w:rsid w:val="00EA6D2D"/>
    <w:rsid w:val="00EC64A6"/>
    <w:rsid w:val="00F07D06"/>
    <w:rsid w:val="00F32D28"/>
    <w:rsid w:val="00F37CDC"/>
    <w:rsid w:val="00F61B10"/>
    <w:rsid w:val="00F73064"/>
    <w:rsid w:val="00F90788"/>
    <w:rsid w:val="00FA4C84"/>
    <w:rsid w:val="00FB6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BDFF6D"/>
  <w14:defaultImageDpi w14:val="300"/>
  <w15:docId w15:val="{C1B36D26-6F33-174A-88E4-ED16F583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91F"/>
    <w:pPr>
      <w:jc w:val="both"/>
    </w:pPr>
    <w:rPr>
      <w:rFonts w:ascii="Calibri" w:hAnsi="Calibri"/>
      <w:sz w:val="22"/>
    </w:rPr>
  </w:style>
  <w:style w:type="paragraph" w:styleId="Heading1">
    <w:name w:val="heading 1"/>
    <w:basedOn w:val="Normal"/>
    <w:next w:val="Normal"/>
    <w:link w:val="Heading1Char"/>
    <w:uiPriority w:val="9"/>
    <w:qFormat/>
    <w:rsid w:val="00586545"/>
    <w:pPr>
      <w:keepNext/>
      <w:keepLines/>
      <w:spacing w:before="480"/>
      <w:outlineLvl w:val="0"/>
    </w:pPr>
    <w:rPr>
      <w:rFonts w:eastAsiaTheme="majorEastAsia" w:cstheme="majorBidi"/>
      <w:b/>
      <w:bCs/>
      <w:color w:val="0077D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8D61C9"/>
    <w:pPr>
      <w:tabs>
        <w:tab w:val="right" w:leader="dot" w:pos="9010"/>
      </w:tabs>
      <w:spacing w:after="100" w:line="276" w:lineRule="auto"/>
      <w:jc w:val="left"/>
    </w:pPr>
    <w:rPr>
      <w:rFonts w:asciiTheme="majorHAnsi" w:hAnsiTheme="majorHAnsi"/>
      <w:noProof/>
      <w:szCs w:val="22"/>
    </w:rPr>
  </w:style>
  <w:style w:type="character" w:customStyle="1" w:styleId="Heading1Char">
    <w:name w:val="Heading 1 Char"/>
    <w:basedOn w:val="DefaultParagraphFont"/>
    <w:link w:val="Heading1"/>
    <w:uiPriority w:val="9"/>
    <w:rsid w:val="00586545"/>
    <w:rPr>
      <w:rFonts w:eastAsiaTheme="majorEastAsia" w:cstheme="majorBidi"/>
      <w:b/>
      <w:bCs/>
      <w:color w:val="0077D4"/>
      <w:sz w:val="28"/>
      <w:szCs w:val="28"/>
    </w:rPr>
  </w:style>
  <w:style w:type="paragraph" w:styleId="Header">
    <w:name w:val="header"/>
    <w:basedOn w:val="Normal"/>
    <w:link w:val="HeaderChar"/>
    <w:unhideWhenUsed/>
    <w:rsid w:val="00AF303C"/>
    <w:pPr>
      <w:tabs>
        <w:tab w:val="center" w:pos="4320"/>
        <w:tab w:val="right" w:pos="8640"/>
      </w:tabs>
    </w:pPr>
  </w:style>
  <w:style w:type="character" w:customStyle="1" w:styleId="HeaderChar">
    <w:name w:val="Header Char"/>
    <w:basedOn w:val="DefaultParagraphFont"/>
    <w:link w:val="Header"/>
    <w:rsid w:val="00AF303C"/>
    <w:rPr>
      <w:rFonts w:ascii="Calibri" w:hAnsi="Calibri"/>
      <w:sz w:val="22"/>
    </w:rPr>
  </w:style>
  <w:style w:type="paragraph" w:styleId="Footer">
    <w:name w:val="footer"/>
    <w:basedOn w:val="Normal"/>
    <w:link w:val="FooterChar"/>
    <w:uiPriority w:val="99"/>
    <w:unhideWhenUsed/>
    <w:rsid w:val="00AF303C"/>
    <w:pPr>
      <w:tabs>
        <w:tab w:val="center" w:pos="4320"/>
        <w:tab w:val="right" w:pos="8640"/>
      </w:tabs>
    </w:pPr>
  </w:style>
  <w:style w:type="character" w:customStyle="1" w:styleId="FooterChar">
    <w:name w:val="Footer Char"/>
    <w:basedOn w:val="DefaultParagraphFont"/>
    <w:link w:val="Footer"/>
    <w:uiPriority w:val="99"/>
    <w:rsid w:val="00AF303C"/>
    <w:rPr>
      <w:rFonts w:ascii="Calibri" w:hAnsi="Calibri"/>
      <w:sz w:val="22"/>
    </w:rPr>
  </w:style>
  <w:style w:type="paragraph" w:styleId="BalloonText">
    <w:name w:val="Balloon Text"/>
    <w:basedOn w:val="Normal"/>
    <w:link w:val="BalloonTextChar"/>
    <w:uiPriority w:val="99"/>
    <w:semiHidden/>
    <w:unhideWhenUsed/>
    <w:rsid w:val="00AF303C"/>
    <w:rPr>
      <w:rFonts w:ascii="Lucida Grande" w:hAnsi="Lucida Grande"/>
      <w:sz w:val="18"/>
      <w:szCs w:val="18"/>
    </w:rPr>
  </w:style>
  <w:style w:type="character" w:customStyle="1" w:styleId="BalloonTextChar">
    <w:name w:val="Balloon Text Char"/>
    <w:basedOn w:val="DefaultParagraphFont"/>
    <w:link w:val="BalloonText"/>
    <w:uiPriority w:val="99"/>
    <w:semiHidden/>
    <w:rsid w:val="00AF303C"/>
    <w:rPr>
      <w:rFonts w:ascii="Lucida Grande" w:hAnsi="Lucida Grande"/>
      <w:sz w:val="18"/>
      <w:szCs w:val="18"/>
    </w:rPr>
  </w:style>
  <w:style w:type="paragraph" w:styleId="ListParagraph">
    <w:name w:val="List Paragraph"/>
    <w:basedOn w:val="Normal"/>
    <w:uiPriority w:val="34"/>
    <w:qFormat/>
    <w:rsid w:val="005F1FDE"/>
    <w:pPr>
      <w:ind w:left="720"/>
      <w:contextualSpacing/>
    </w:pPr>
  </w:style>
  <w:style w:type="table" w:styleId="TableGrid">
    <w:name w:val="Table Grid"/>
    <w:basedOn w:val="TableNormal"/>
    <w:uiPriority w:val="59"/>
    <w:rsid w:val="008D6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arlturnbull:Downloads:OpenEMIS_Template_e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Macintosh%20HD:Users:karlturnbull:Downloads:OpenEMIS_Template_en-1.dotx</Template>
  <TotalTime>4</TotalTime>
  <Pages>3</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Turnbull</dc:creator>
  <cp:keywords/>
  <dc:description/>
  <cp:lastModifiedBy>Karl Turnbull</cp:lastModifiedBy>
  <cp:revision>6</cp:revision>
  <cp:lastPrinted>2016-11-18T09:31:00Z</cp:lastPrinted>
  <dcterms:created xsi:type="dcterms:W3CDTF">2016-11-18T08:53:00Z</dcterms:created>
  <dcterms:modified xsi:type="dcterms:W3CDTF">2018-03-14T07:37:00Z</dcterms:modified>
</cp:coreProperties>
</file>