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Default ContentType="image/tiff" Extension="tiff"/>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E9C98" w14:textId="660E2BEA" w:rsidR="00EA7445" w:rsidRPr="00C373C2" w:rsidRDefault="00A44901" w:rsidP="00EB3804">
      <w:pPr>
        <w:pBdr>
          <w:bottom w:val="single" w:sz="4" w:space="1" w:color="auto"/>
        </w:pBdr>
        <w:jc w:val="both"/>
        <w:rPr>
          <w:rFonts w:eastAsia="Times New Roman" w:cstheme="minorHAnsi"/>
          <w:color w:val="333333"/>
          <w:sz w:val="44"/>
          <w:szCs w:val="48"/>
          <w:shd w:val="clear" w:color="auto" w:fill="FFFFFF"/>
          <w:lang w:val="en-SG" w:eastAsia="en-SG"/>
        </w:rPr>
      </w:pPr>
      <w:r w:rsidRPr="00C373C2">
        <w:rPr>
          <w:rFonts w:eastAsia="Times New Roman" w:cstheme="minorHAnsi"/>
          <w:b/>
          <w:noProof/>
          <w:color w:val="333333"/>
          <w:sz w:val="44"/>
          <w:szCs w:val="48"/>
          <w:shd w:val="clear" w:color="auto" w:fill="FFFFFF"/>
          <w:lang w:val="en-SG" w:eastAsia="en-SG"/>
        </w:rPr>
        <w:drawing>
          <wp:anchor distT="0" distB="0" distL="114300" distR="114300" simplePos="0" relativeHeight="251659264" behindDoc="0" locked="0" layoutInCell="1" allowOverlap="1" wp14:anchorId="2217AB4A" wp14:editId="73AE6ADA">
            <wp:simplePos x="0" y="0"/>
            <wp:positionH relativeFrom="column">
              <wp:posOffset>-7509</wp:posOffset>
            </wp:positionH>
            <wp:positionV relativeFrom="paragraph">
              <wp:posOffset>-95278</wp:posOffset>
            </wp:positionV>
            <wp:extent cx="2787097" cy="108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MIS_Logo_Size800x311.png"/>
                    <pic:cNvPicPr/>
                  </pic:nvPicPr>
                  <pic:blipFill>
                    <a:blip r:embed="rId7">
                      <a:extLst>
                        <a:ext uri="{28A0092B-C50C-407E-A947-70E740481C1C}">
                          <a14:useLocalDpi xmlns:a14="http://schemas.microsoft.com/office/drawing/2010/main" val="0"/>
                        </a:ext>
                      </a:extLst>
                    </a:blip>
                    <a:stretch>
                      <a:fillRect/>
                    </a:stretch>
                  </pic:blipFill>
                  <pic:spPr>
                    <a:xfrm>
                      <a:off x="0" y="0"/>
                      <a:ext cx="2787097" cy="1080000"/>
                    </a:xfrm>
                    <a:prstGeom prst="rect">
                      <a:avLst/>
                    </a:prstGeom>
                  </pic:spPr>
                </pic:pic>
              </a:graphicData>
            </a:graphic>
            <wp14:sizeRelH relativeFrom="page">
              <wp14:pctWidth>0</wp14:pctWidth>
            </wp14:sizeRelH>
            <wp14:sizeRelV relativeFrom="page">
              <wp14:pctHeight>0</wp14:pctHeight>
            </wp14:sizeRelV>
          </wp:anchor>
        </w:drawing>
      </w:r>
      <w:r w:rsidRPr="00C373C2">
        <w:rPr>
          <w:rFonts w:eastAsia="Times New Roman" w:cstheme="minorHAnsi"/>
          <w:noProof/>
          <w:color w:val="333333"/>
          <w:sz w:val="44"/>
          <w:szCs w:val="48"/>
          <w:lang w:val="en-SG" w:eastAsia="en-SG"/>
        </w:rPr>
        <mc:AlternateContent>
          <mc:Choice Requires="wps">
            <w:drawing>
              <wp:anchor distT="0" distB="0" distL="114300" distR="114300" simplePos="0" relativeHeight="251660288" behindDoc="0" locked="0" layoutInCell="1" allowOverlap="1" wp14:anchorId="6B384FFF" wp14:editId="3C7054F8">
                <wp:simplePos x="0" y="0"/>
                <wp:positionH relativeFrom="column">
                  <wp:posOffset>-922351</wp:posOffset>
                </wp:positionH>
                <wp:positionV relativeFrom="paragraph">
                  <wp:posOffset>-914400</wp:posOffset>
                </wp:positionV>
                <wp:extent cx="7657106" cy="500932"/>
                <wp:effectExtent l="0" t="0" r="1270" b="0"/>
                <wp:wrapNone/>
                <wp:docPr id="4" name="Rectangle 4"/>
                <wp:cNvGraphicFramePr/>
                <a:graphic xmlns:a="http://schemas.openxmlformats.org/drawingml/2006/main">
                  <a:graphicData uri="http://schemas.microsoft.com/office/word/2010/wordprocessingShape">
                    <wps:wsp>
                      <wps:cNvSpPr/>
                      <wps:spPr>
                        <a:xfrm>
                          <a:off x="0" y="0"/>
                          <a:ext cx="7657106" cy="500932"/>
                        </a:xfrm>
                        <a:prstGeom prst="rect">
                          <a:avLst/>
                        </a:prstGeom>
                        <a:solidFill>
                          <a:srgbClr val="0177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6E8DFE" id="Rectangle 4" o:spid="_x0000_s1026" style="position:absolute;margin-left:-72.65pt;margin-top:-1in;width:602.9pt;height:39.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" fillcolor="#0177d4" stroked="f" strokeweight="1pt"/>
            </w:pict>
          </mc:Fallback>
        </mc:AlternateContent>
      </w:r>
    </w:p>
    <w:p w14:paraId="7BBA445D" w14:textId="1BB37020" w:rsidR="00EA7445" w:rsidRPr="00C373C2" w:rsidRDefault="00EA7445" w:rsidP="00EB3804">
      <w:pPr>
        <w:pBdr>
          <w:bottom w:val="single" w:sz="4" w:space="1" w:color="auto"/>
        </w:pBdr>
        <w:jc w:val="both"/>
        <w:rPr>
          <w:rFonts w:eastAsia="Times New Roman" w:cstheme="minorHAnsi"/>
          <w:color w:val="333333"/>
          <w:sz w:val="44"/>
          <w:szCs w:val="48"/>
          <w:shd w:val="clear" w:color="auto" w:fill="FFFFFF"/>
          <w:lang w:val="en-SG" w:eastAsia="en-SG"/>
        </w:rPr>
      </w:pPr>
    </w:p>
    <w:p w14:paraId="33DD9920" w14:textId="592B1D41" w:rsidR="00EA7445" w:rsidRPr="00C373C2" w:rsidRDefault="00EA7445" w:rsidP="00EB3804">
      <w:pPr>
        <w:pBdr>
          <w:bottom w:val="single" w:sz="4" w:space="1" w:color="auto"/>
        </w:pBdr>
        <w:jc w:val="both"/>
        <w:rPr>
          <w:rFonts w:eastAsia="Times New Roman" w:cstheme="minorHAnsi"/>
          <w:color w:val="333333"/>
          <w:sz w:val="44"/>
          <w:szCs w:val="48"/>
          <w:shd w:val="clear" w:color="auto" w:fill="FFFFFF"/>
          <w:lang w:val="en-SG" w:eastAsia="en-SG"/>
        </w:rPr>
      </w:pPr>
    </w:p>
    <w:p w14:paraId="5748257C" w14:textId="5424DE19" w:rsidR="00EA7445" w:rsidRPr="00C373C2" w:rsidRDefault="00EA7445" w:rsidP="00EB3804">
      <w:pPr>
        <w:pBdr>
          <w:bottom w:val="single" w:sz="4" w:space="1" w:color="auto"/>
        </w:pBdr>
        <w:jc w:val="both"/>
        <w:rPr>
          <w:rFonts w:eastAsia="Times New Roman" w:cstheme="minorHAnsi"/>
          <w:color w:val="333333"/>
          <w:sz w:val="44"/>
          <w:szCs w:val="48"/>
          <w:shd w:val="clear" w:color="auto" w:fill="FFFFFF"/>
          <w:lang w:val="en-SG" w:eastAsia="en-SG"/>
        </w:rPr>
      </w:pPr>
    </w:p>
    <w:p w14:paraId="05797DED" w14:textId="77777777" w:rsidR="00EA7445" w:rsidRPr="00C373C2" w:rsidRDefault="00EA7445" w:rsidP="00EB3804">
      <w:pPr>
        <w:pBdr>
          <w:bottom w:val="single" w:sz="4" w:space="1" w:color="auto"/>
        </w:pBdr>
        <w:jc w:val="both"/>
        <w:rPr>
          <w:rFonts w:eastAsia="Times New Roman" w:cstheme="minorHAnsi"/>
          <w:b/>
          <w:color w:val="333333"/>
          <w:sz w:val="44"/>
          <w:szCs w:val="48"/>
          <w:shd w:val="clear" w:color="auto" w:fill="FFFFFF"/>
          <w:lang w:val="en-SG" w:eastAsia="en-SG"/>
        </w:rPr>
      </w:pPr>
    </w:p>
    <w:p w14:paraId="20E09F27" w14:textId="77777777" w:rsidR="00860F35" w:rsidRPr="00C373C2" w:rsidRDefault="00860F35" w:rsidP="00EB3804">
      <w:pPr>
        <w:pBdr>
          <w:bottom w:val="single" w:sz="4" w:space="1" w:color="auto"/>
        </w:pBdr>
        <w:jc w:val="both"/>
        <w:rPr>
          <w:rFonts w:eastAsia="Times New Roman" w:cstheme="minorHAnsi"/>
          <w:b/>
          <w:color w:val="333333"/>
          <w:sz w:val="44"/>
          <w:szCs w:val="48"/>
          <w:shd w:val="clear" w:color="auto" w:fill="FFFFFF"/>
          <w:lang w:val="en-SG" w:eastAsia="en-SG"/>
        </w:rPr>
      </w:pPr>
      <w:r w:rsidRPr="00C373C2">
        <w:rPr>
          <w:rFonts w:eastAsia="Times New Roman" w:cstheme="minorHAnsi"/>
          <w:b/>
          <w:color w:val="333333"/>
          <w:sz w:val="44"/>
          <w:szCs w:val="48"/>
          <w:shd w:val="clear" w:color="auto" w:fill="FFFFFF"/>
          <w:lang w:val="en-SG" w:eastAsia="en-SG"/>
        </w:rPr>
        <w:t>Implementation Strategy</w:t>
      </w:r>
    </w:p>
    <w:p w14:paraId="64465B88" w14:textId="0218EAEF" w:rsidR="00860F35" w:rsidRPr="00C373C2" w:rsidRDefault="00EA7445" w:rsidP="00BD2EE6">
      <w:pPr>
        <w:rPr>
          <w:rFonts w:eastAsia="Times New Roman" w:cstheme="minorHAnsi"/>
          <w:i/>
          <w:color w:val="333333"/>
          <w:sz w:val="28"/>
          <w:szCs w:val="22"/>
          <w:shd w:val="clear" w:color="auto" w:fill="FFFFFF"/>
          <w:lang w:val="en-SG" w:eastAsia="en-SG"/>
        </w:rPr>
      </w:pPr>
      <w:r w:rsidRPr="00C373C2">
        <w:rPr>
          <w:rFonts w:eastAsia="Times New Roman" w:cstheme="minorHAnsi"/>
          <w:i/>
          <w:color w:val="333333"/>
          <w:sz w:val="28"/>
          <w:szCs w:val="22"/>
          <w:shd w:val="clear" w:color="auto" w:fill="FFFFFF"/>
          <w:lang w:val="en-SG" w:eastAsia="en-SG"/>
        </w:rPr>
        <w:t xml:space="preserve">A data-driven implementation strategy which leverages the </w:t>
      </w:r>
      <w:r w:rsidR="00EB3804" w:rsidRPr="00C373C2">
        <w:rPr>
          <w:rFonts w:eastAsia="Times New Roman" w:cstheme="minorHAnsi"/>
          <w:i/>
          <w:color w:val="333333"/>
          <w:sz w:val="28"/>
          <w:szCs w:val="22"/>
          <w:shd w:val="clear" w:color="auto" w:fill="FFFFFF"/>
          <w:lang w:val="en-SG" w:eastAsia="en-SG"/>
        </w:rPr>
        <w:t>innovations</w:t>
      </w:r>
      <w:r w:rsidRPr="00C373C2">
        <w:rPr>
          <w:rFonts w:eastAsia="Times New Roman" w:cstheme="minorHAnsi"/>
          <w:i/>
          <w:color w:val="333333"/>
          <w:sz w:val="28"/>
          <w:szCs w:val="22"/>
          <w:shd w:val="clear" w:color="auto" w:fill="FFFFFF"/>
          <w:lang w:val="en-SG" w:eastAsia="en-SG"/>
        </w:rPr>
        <w:t xml:space="preserve"> of the data revolution, balanced with a pragmatic approach to capacity building processes for evidence-based planning</w:t>
      </w:r>
    </w:p>
    <w:p w14:paraId="4428684B" w14:textId="77777777" w:rsidR="00EA7445" w:rsidRPr="00C373C2" w:rsidRDefault="00EA7445" w:rsidP="00EB3804">
      <w:pPr>
        <w:jc w:val="both"/>
        <w:rPr>
          <w:rFonts w:eastAsia="Times New Roman" w:cstheme="minorHAnsi"/>
          <w:color w:val="333333"/>
          <w:sz w:val="22"/>
          <w:szCs w:val="22"/>
          <w:shd w:val="clear" w:color="auto" w:fill="FFFFFF"/>
          <w:lang w:val="en-SG" w:eastAsia="en-SG"/>
        </w:rPr>
      </w:pPr>
    </w:p>
    <w:p w14:paraId="5D35E96C" w14:textId="77777777" w:rsidR="0061651A" w:rsidRPr="00C373C2" w:rsidRDefault="0061651A" w:rsidP="00EB3804">
      <w:pPr>
        <w:spacing w:after="120"/>
        <w:jc w:val="both"/>
        <w:rPr>
          <w:rFonts w:eastAsia="Times New Roman" w:cstheme="minorHAnsi"/>
          <w:color w:val="0177D4"/>
          <w:sz w:val="32"/>
          <w:szCs w:val="28"/>
          <w:shd w:val="clear" w:color="auto" w:fill="FFFFFF"/>
          <w:lang w:val="en-SG" w:eastAsia="en-SG"/>
        </w:rPr>
      </w:pPr>
      <w:r w:rsidRPr="00C373C2">
        <w:rPr>
          <w:rFonts w:eastAsia="Times New Roman" w:cstheme="minorHAnsi"/>
          <w:color w:val="0177D4"/>
          <w:sz w:val="32"/>
          <w:szCs w:val="28"/>
          <w:shd w:val="clear" w:color="auto" w:fill="FFFFFF"/>
          <w:lang w:val="en-SG" w:eastAsia="en-SG"/>
        </w:rPr>
        <w:t>Data Revolution</w:t>
      </w:r>
    </w:p>
    <w:p w14:paraId="7848CED0" w14:textId="77777777" w:rsidR="004F4071" w:rsidRPr="00C373C2" w:rsidRDefault="004F4071" w:rsidP="00EB3804">
      <w:pPr>
        <w:jc w:val="both"/>
        <w:rPr>
          <w:rFonts w:eastAsia="Times New Roman" w:cstheme="minorHAnsi"/>
          <w:color w:val="333333"/>
          <w:sz w:val="22"/>
          <w:szCs w:val="22"/>
          <w:shd w:val="clear" w:color="auto" w:fill="FFFFFF"/>
          <w:lang w:val="en-SG" w:eastAsia="en-SG"/>
        </w:rPr>
      </w:pPr>
      <w:r w:rsidRPr="00C373C2">
        <w:rPr>
          <w:rFonts w:eastAsia="Times New Roman" w:cstheme="minorHAnsi"/>
          <w:color w:val="333333"/>
          <w:sz w:val="22"/>
          <w:szCs w:val="22"/>
          <w:shd w:val="clear" w:color="auto" w:fill="FFFFFF"/>
          <w:lang w:val="en-SG" w:eastAsia="en-SG"/>
        </w:rPr>
        <w:t>In 2016 a High Level Panel appointed the UN Secretary-General reported:</w:t>
      </w:r>
    </w:p>
    <w:p w14:paraId="1C330810" w14:textId="77777777" w:rsidR="004F4071" w:rsidRPr="00C373C2" w:rsidRDefault="004F4071" w:rsidP="00EB3804">
      <w:pPr>
        <w:jc w:val="both"/>
        <w:rPr>
          <w:rFonts w:eastAsia="Times New Roman" w:cstheme="minorHAnsi"/>
          <w:color w:val="333333"/>
          <w:sz w:val="22"/>
          <w:szCs w:val="22"/>
          <w:shd w:val="clear" w:color="auto" w:fill="FFFFFF"/>
          <w:lang w:val="en-SG" w:eastAsia="en-SG"/>
        </w:rPr>
      </w:pPr>
    </w:p>
    <w:p w14:paraId="6CC90316" w14:textId="6A42BD93" w:rsidR="004F4071" w:rsidRPr="00C373C2" w:rsidRDefault="004F4071" w:rsidP="00EB3804">
      <w:pPr>
        <w:ind w:left="720" w:right="798"/>
        <w:jc w:val="both"/>
        <w:rPr>
          <w:rFonts w:eastAsia="Times New Roman" w:cstheme="minorHAnsi"/>
          <w:color w:val="333333"/>
          <w:sz w:val="20"/>
          <w:szCs w:val="22"/>
          <w:shd w:val="clear" w:color="auto" w:fill="FFFFFF"/>
          <w:lang w:val="en-SG" w:eastAsia="en-SG"/>
        </w:rPr>
      </w:pPr>
      <w:r w:rsidRPr="00C373C2">
        <w:rPr>
          <w:rFonts w:eastAsia="Times New Roman" w:cstheme="minorHAnsi"/>
          <w:color w:val="333333"/>
          <w:sz w:val="20"/>
          <w:szCs w:val="22"/>
          <w:shd w:val="clear" w:color="auto" w:fill="FFFFFF"/>
          <w:lang w:val="en-SG" w:eastAsia="en-SG"/>
        </w:rPr>
        <w:t xml:space="preserve">“Better data and statistics will help governments track progress and make sure their decisions are evidence-based; they can also strengthen accountability. This is not just about governments. International agencies, CSOs and the private sector should be involved. A true </w:t>
      </w:r>
      <w:r w:rsidRPr="00C373C2">
        <w:rPr>
          <w:rFonts w:eastAsia="Times New Roman" w:cstheme="minorHAnsi"/>
          <w:b/>
          <w:color w:val="333333"/>
          <w:sz w:val="20"/>
          <w:szCs w:val="22"/>
          <w:shd w:val="clear" w:color="auto" w:fill="FFFFFF"/>
          <w:lang w:val="en-SG" w:eastAsia="en-SG"/>
        </w:rPr>
        <w:t>data revolution</w:t>
      </w:r>
      <w:r w:rsidRPr="00C373C2">
        <w:rPr>
          <w:rFonts w:eastAsia="Times New Roman" w:cstheme="minorHAnsi"/>
          <w:color w:val="333333"/>
          <w:sz w:val="20"/>
          <w:szCs w:val="22"/>
          <w:shd w:val="clear" w:color="auto" w:fill="FFFFFF"/>
          <w:lang w:val="en-SG" w:eastAsia="en-SG"/>
        </w:rPr>
        <w:t xml:space="preserve"> would draw on existing and new sources of data to fully integrate statistics into decision making, promote open access to, and use of, data and ensure increased supp</w:t>
      </w:r>
      <w:r w:rsidR="008C7461" w:rsidRPr="00C373C2">
        <w:rPr>
          <w:rFonts w:eastAsia="Times New Roman" w:cstheme="minorHAnsi"/>
          <w:color w:val="333333"/>
          <w:sz w:val="20"/>
          <w:szCs w:val="22"/>
          <w:shd w:val="clear" w:color="auto" w:fill="FFFFFF"/>
          <w:lang w:val="en-SG" w:eastAsia="en-SG"/>
        </w:rPr>
        <w:t>ort for statistical systems. ”</w:t>
      </w:r>
      <w:r w:rsidR="008C7461" w:rsidRPr="00C373C2">
        <w:rPr>
          <w:rStyle w:val="FootnoteReference"/>
          <w:rFonts w:eastAsia="Times New Roman" w:cstheme="minorHAnsi"/>
          <w:color w:val="333333"/>
          <w:sz w:val="20"/>
          <w:szCs w:val="22"/>
          <w:shd w:val="clear" w:color="auto" w:fill="FFFFFF"/>
          <w:lang w:val="en-SG" w:eastAsia="en-SG"/>
        </w:rPr>
        <w:footnoteReference w:id="1"/>
      </w:r>
    </w:p>
    <w:p w14:paraId="76884273" w14:textId="77777777" w:rsidR="004F4071" w:rsidRPr="00C373C2" w:rsidRDefault="004F4071" w:rsidP="00EB3804">
      <w:pPr>
        <w:jc w:val="both"/>
        <w:rPr>
          <w:rFonts w:eastAsia="Times New Roman" w:cstheme="minorHAnsi"/>
          <w:color w:val="333333"/>
          <w:sz w:val="22"/>
          <w:szCs w:val="22"/>
          <w:shd w:val="clear" w:color="auto" w:fill="FFFFFF"/>
          <w:lang w:val="en-SG" w:eastAsia="en-SG"/>
        </w:rPr>
      </w:pPr>
    </w:p>
    <w:p w14:paraId="646A1F80" w14:textId="77777777" w:rsidR="008C7461" w:rsidRPr="00C373C2" w:rsidRDefault="008C7461" w:rsidP="00EB3804">
      <w:pPr>
        <w:jc w:val="both"/>
        <w:rPr>
          <w:rFonts w:eastAsia="Times New Roman" w:cstheme="minorHAnsi"/>
          <w:color w:val="333333"/>
          <w:sz w:val="22"/>
          <w:szCs w:val="22"/>
          <w:shd w:val="clear" w:color="auto" w:fill="FFFFFF"/>
          <w:lang w:val="en-SG" w:eastAsia="en-SG"/>
        </w:rPr>
      </w:pPr>
      <w:r w:rsidRPr="00C373C2">
        <w:rPr>
          <w:rFonts w:eastAsia="Times New Roman" w:cstheme="minorHAnsi"/>
          <w:color w:val="333333"/>
          <w:sz w:val="22"/>
          <w:szCs w:val="22"/>
          <w:shd w:val="clear" w:color="auto" w:fill="FFFFFF"/>
          <w:lang w:val="en-SG" w:eastAsia="en-SG"/>
        </w:rPr>
        <w:t xml:space="preserve">The data revolution is fast-paced, transformative, </w:t>
      </w:r>
      <w:r w:rsidR="004F4071" w:rsidRPr="00C373C2">
        <w:rPr>
          <w:rFonts w:eastAsia="Times New Roman" w:cstheme="minorHAnsi"/>
          <w:color w:val="333333"/>
          <w:sz w:val="22"/>
          <w:szCs w:val="22"/>
          <w:shd w:val="clear" w:color="auto" w:fill="FFFFFF"/>
          <w:lang w:val="en-SG" w:eastAsia="en-SG"/>
        </w:rPr>
        <w:t xml:space="preserve">and pervasive. </w:t>
      </w:r>
      <w:r w:rsidRPr="00C373C2">
        <w:rPr>
          <w:rFonts w:eastAsia="Times New Roman" w:cstheme="minorHAnsi"/>
          <w:color w:val="333333"/>
          <w:sz w:val="22"/>
          <w:szCs w:val="22"/>
          <w:shd w:val="clear" w:color="auto" w:fill="FFFFFF"/>
          <w:lang w:val="en-SG" w:eastAsia="en-SG"/>
        </w:rPr>
        <w:t xml:space="preserve"> Expectations are high for the data revolution to respond to the demands for complex development issues to be addressed with better data production and use.  There is hope that these rapidly emerging information technologies will promote transparency and accountability.  At the centre of this revolution is the fact that timely and reliable data is essential to achieving the 2030 Agenda for Sustainable Development.</w:t>
      </w:r>
    </w:p>
    <w:p w14:paraId="564756BA" w14:textId="77777777" w:rsidR="004F4071" w:rsidRPr="00C373C2" w:rsidRDefault="004F4071" w:rsidP="00EB3804">
      <w:pPr>
        <w:jc w:val="both"/>
        <w:rPr>
          <w:rFonts w:eastAsia="Times New Roman" w:cstheme="minorHAnsi"/>
          <w:color w:val="333333"/>
          <w:sz w:val="22"/>
          <w:szCs w:val="22"/>
          <w:shd w:val="clear" w:color="auto" w:fill="FFFFFF"/>
          <w:lang w:val="en-SG" w:eastAsia="en-SG"/>
        </w:rPr>
      </w:pPr>
    </w:p>
    <w:p w14:paraId="09D706A0" w14:textId="77777777" w:rsidR="0061651A" w:rsidRPr="00C373C2" w:rsidRDefault="0061651A" w:rsidP="00EB3804">
      <w:pPr>
        <w:spacing w:after="120"/>
        <w:jc w:val="both"/>
        <w:rPr>
          <w:rFonts w:eastAsia="Times New Roman" w:cstheme="minorHAnsi"/>
          <w:color w:val="0177D4"/>
          <w:sz w:val="32"/>
          <w:szCs w:val="28"/>
          <w:shd w:val="clear" w:color="auto" w:fill="FFFFFF"/>
          <w:lang w:val="en-SG" w:eastAsia="en-SG"/>
        </w:rPr>
      </w:pPr>
      <w:r w:rsidRPr="00C373C2">
        <w:rPr>
          <w:rFonts w:eastAsia="Times New Roman" w:cstheme="minorHAnsi"/>
          <w:color w:val="0177D4"/>
          <w:sz w:val="32"/>
          <w:szCs w:val="28"/>
          <w:shd w:val="clear" w:color="auto" w:fill="FFFFFF"/>
          <w:lang w:val="en-SG" w:eastAsia="en-SG"/>
        </w:rPr>
        <w:t xml:space="preserve">Data Revolution and </w:t>
      </w:r>
      <w:r w:rsidR="008E299B" w:rsidRPr="00C373C2">
        <w:rPr>
          <w:rFonts w:eastAsia="Times New Roman" w:cstheme="minorHAnsi"/>
          <w:color w:val="0177D4"/>
          <w:sz w:val="32"/>
          <w:szCs w:val="28"/>
          <w:shd w:val="clear" w:color="auto" w:fill="FFFFFF"/>
          <w:lang w:val="en-SG" w:eastAsia="en-SG"/>
        </w:rPr>
        <w:t>the Education Sector</w:t>
      </w:r>
    </w:p>
    <w:p w14:paraId="1925CE91" w14:textId="77777777" w:rsidR="00D20A76" w:rsidRPr="00C373C2" w:rsidRDefault="0061651A" w:rsidP="00EB3804">
      <w:pPr>
        <w:jc w:val="both"/>
        <w:rPr>
          <w:rFonts w:eastAsia="Times New Roman" w:cstheme="minorHAnsi"/>
          <w:color w:val="333333"/>
          <w:sz w:val="22"/>
          <w:szCs w:val="22"/>
          <w:shd w:val="clear" w:color="auto" w:fill="FFFFFF"/>
          <w:lang w:val="en-SG" w:eastAsia="en-SG"/>
        </w:rPr>
      </w:pPr>
      <w:r w:rsidRPr="00C373C2">
        <w:rPr>
          <w:rFonts w:eastAsia="Times New Roman" w:cstheme="minorHAnsi"/>
          <w:color w:val="333333"/>
          <w:sz w:val="22"/>
          <w:szCs w:val="22"/>
          <w:shd w:val="clear" w:color="auto" w:fill="FFFFFF"/>
          <w:lang w:val="en-SG" w:eastAsia="en-SG"/>
        </w:rPr>
        <w:t xml:space="preserve">There are wide-ranging debates about the use of new information technologies in the education sector.  At one extreme, there are the techno-enthusiasts with the giddy utopian perspective that technology will ‘fix’ everything.  And, at the other extreme, the more conservative education practitioners with a more pragmatic view of how education systems may change more slowly, one step at a time.  The challenge is to find sustainable middle ground between these two </w:t>
      </w:r>
      <w:r w:rsidR="008E0DCA" w:rsidRPr="00C373C2">
        <w:rPr>
          <w:rFonts w:eastAsia="Times New Roman" w:cstheme="minorHAnsi"/>
          <w:color w:val="333333"/>
          <w:sz w:val="22"/>
          <w:szCs w:val="22"/>
          <w:shd w:val="clear" w:color="auto" w:fill="FFFFFF"/>
          <w:lang w:val="en-SG" w:eastAsia="en-SG"/>
        </w:rPr>
        <w:t>extremes</w:t>
      </w:r>
      <w:r w:rsidRPr="00C373C2">
        <w:rPr>
          <w:rFonts w:eastAsia="Times New Roman" w:cstheme="minorHAnsi"/>
          <w:color w:val="333333"/>
          <w:sz w:val="22"/>
          <w:szCs w:val="22"/>
          <w:shd w:val="clear" w:color="auto" w:fill="FFFFFF"/>
          <w:lang w:val="en-SG" w:eastAsia="en-SG"/>
        </w:rPr>
        <w:t xml:space="preserve">, and </w:t>
      </w:r>
      <w:r w:rsidR="008E299B" w:rsidRPr="00C373C2">
        <w:rPr>
          <w:rFonts w:eastAsia="Times New Roman" w:cstheme="minorHAnsi"/>
          <w:color w:val="333333"/>
          <w:sz w:val="22"/>
          <w:szCs w:val="22"/>
          <w:shd w:val="clear" w:color="auto" w:fill="FFFFFF"/>
          <w:lang w:val="en-SG" w:eastAsia="en-SG"/>
        </w:rPr>
        <w:t>move ahead with data-driven strategies that are appropriate and effective.</w:t>
      </w:r>
      <w:r w:rsidR="00D43562" w:rsidRPr="00C373C2">
        <w:rPr>
          <w:rFonts w:eastAsia="Times New Roman" w:cstheme="minorHAnsi"/>
          <w:color w:val="333333"/>
          <w:sz w:val="22"/>
          <w:szCs w:val="22"/>
          <w:shd w:val="clear" w:color="auto" w:fill="FFFFFF"/>
          <w:lang w:val="en-SG" w:eastAsia="en-SG"/>
        </w:rPr>
        <w:t xml:space="preserve">  While implementing software solutions to capture and manage education data, it is equally important to build the capacities within the education system to use the data at all levels.  </w:t>
      </w:r>
    </w:p>
    <w:p w14:paraId="5A724B1E" w14:textId="0A6CA4A6" w:rsidR="008E0DCA" w:rsidRPr="00C373C2" w:rsidRDefault="008E0DCA" w:rsidP="00EB3804">
      <w:pPr>
        <w:jc w:val="both"/>
        <w:rPr>
          <w:rFonts w:eastAsia="Times New Roman" w:cstheme="minorHAnsi"/>
          <w:color w:val="333333"/>
          <w:sz w:val="22"/>
          <w:szCs w:val="22"/>
          <w:shd w:val="clear" w:color="auto" w:fill="FFFFFF"/>
          <w:lang w:val="en-SG" w:eastAsia="en-SG"/>
        </w:rPr>
      </w:pPr>
    </w:p>
    <w:p w14:paraId="04F5246A" w14:textId="4B829B26" w:rsidR="006A1C4A" w:rsidRPr="00C373C2" w:rsidRDefault="006A1C4A">
      <w:pPr>
        <w:rPr>
          <w:rFonts w:eastAsia="Times New Roman" w:cstheme="minorHAnsi"/>
          <w:color w:val="333333"/>
          <w:sz w:val="22"/>
          <w:szCs w:val="22"/>
          <w:shd w:val="clear" w:color="auto" w:fill="FFFFFF"/>
          <w:lang w:val="en-SG" w:eastAsia="en-SG"/>
        </w:rPr>
      </w:pPr>
      <w:r w:rsidRPr="00C373C2">
        <w:rPr>
          <w:rFonts w:eastAsia="Times New Roman" w:cstheme="minorHAnsi"/>
          <w:color w:val="333333"/>
          <w:sz w:val="22"/>
          <w:szCs w:val="22"/>
          <w:shd w:val="clear" w:color="auto" w:fill="FFFFFF"/>
          <w:lang w:val="en-SG" w:eastAsia="en-SG"/>
        </w:rPr>
        <w:br w:type="page"/>
      </w:r>
    </w:p>
    <w:p w14:paraId="6DB8B1CF" w14:textId="77777777" w:rsidR="00377E4B" w:rsidRPr="00C373C2" w:rsidRDefault="00377E4B" w:rsidP="004208C9">
      <w:pPr>
        <w:jc w:val="center"/>
        <w:rPr>
          <w:rFonts w:eastAsia="Times New Roman" w:cstheme="minorHAnsi"/>
          <w:color w:val="333333"/>
          <w:sz w:val="22"/>
          <w:szCs w:val="22"/>
          <w:shd w:val="clear" w:color="auto" w:fill="FFFFFF"/>
          <w:lang w:val="en-SG" w:eastAsia="en-SG"/>
        </w:rPr>
      </w:pPr>
      <w:r w:rsidRPr="00C373C2">
        <w:rPr>
          <w:rFonts w:eastAsia="Times New Roman" w:cstheme="minorHAnsi"/>
          <w:noProof/>
          <w:color w:val="333333"/>
          <w:sz w:val="22"/>
          <w:szCs w:val="22"/>
          <w:shd w:val="clear" w:color="auto" w:fill="FFFFFF"/>
          <w:lang w:eastAsia="en-SG"/>
        </w:rPr>
        <w:lastRenderedPageBreak/>
        <w:drawing>
          <wp:inline distT="0" distB="0" distL="0" distR="0" wp14:anchorId="22D1A879" wp14:editId="6038EF7D">
            <wp:extent cx="3187045" cy="288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3187045" cy="2880000"/>
                    </a:xfrm>
                    <a:prstGeom prst="rect">
                      <a:avLst/>
                    </a:prstGeom>
                  </pic:spPr>
                </pic:pic>
              </a:graphicData>
            </a:graphic>
          </wp:inline>
        </w:drawing>
      </w:r>
    </w:p>
    <w:p w14:paraId="618A5253" w14:textId="77777777" w:rsidR="00377E4B" w:rsidRPr="00C373C2" w:rsidRDefault="00377E4B" w:rsidP="00EB3804">
      <w:pPr>
        <w:jc w:val="both"/>
        <w:rPr>
          <w:rFonts w:eastAsia="Times New Roman" w:cstheme="minorHAnsi"/>
          <w:color w:val="333333"/>
          <w:sz w:val="22"/>
          <w:szCs w:val="22"/>
          <w:shd w:val="clear" w:color="auto" w:fill="FFFFFF"/>
          <w:lang w:val="en-SG" w:eastAsia="en-SG"/>
        </w:rPr>
      </w:pPr>
    </w:p>
    <w:p w14:paraId="12852B5F" w14:textId="7BB7D623" w:rsidR="00D20A76" w:rsidRPr="00C373C2" w:rsidRDefault="009E0EE7" w:rsidP="00EB3804">
      <w:pPr>
        <w:spacing w:after="120"/>
        <w:jc w:val="both"/>
        <w:rPr>
          <w:rFonts w:eastAsia="Times New Roman" w:cstheme="minorHAnsi"/>
          <w:color w:val="0177D4"/>
          <w:sz w:val="32"/>
          <w:szCs w:val="28"/>
          <w:shd w:val="clear" w:color="auto" w:fill="FFFFFF"/>
          <w:lang w:val="en-SG" w:eastAsia="en-SG"/>
        </w:rPr>
      </w:pPr>
      <w:r w:rsidRPr="00C373C2">
        <w:rPr>
          <w:rFonts w:eastAsia="Times New Roman" w:cstheme="minorHAnsi"/>
          <w:color w:val="0177D4"/>
          <w:sz w:val="32"/>
          <w:szCs w:val="28"/>
          <w:shd w:val="clear" w:color="auto" w:fill="FFFFFF"/>
          <w:lang w:val="en-SG" w:eastAsia="en-SG"/>
        </w:rPr>
        <w:t>Monitoring Education Indicators</w:t>
      </w:r>
    </w:p>
    <w:p w14:paraId="19DDA099" w14:textId="285DC99B" w:rsidR="00D20A76" w:rsidRPr="00C373C2" w:rsidRDefault="00D20A76" w:rsidP="00EB3804">
      <w:pPr>
        <w:jc w:val="both"/>
        <w:rPr>
          <w:rFonts w:cstheme="minorHAnsi"/>
          <w:sz w:val="22"/>
          <w:szCs w:val="22"/>
        </w:rPr>
      </w:pPr>
      <w:r w:rsidRPr="00C373C2">
        <w:rPr>
          <w:rFonts w:cstheme="minorHAnsi"/>
          <w:sz w:val="22"/>
          <w:szCs w:val="22"/>
        </w:rPr>
        <w:t>Ministries of Education are mandated to promote system-wide coherence and coordination on sustainable education policies. In so doing, these ministries need to translate the commitment of “ensuring that no one is left behind” into concrete and practical tools for SDG 4 monitoring</w:t>
      </w:r>
      <w:r w:rsidR="00EA1B32" w:rsidRPr="00C373C2">
        <w:rPr>
          <w:rFonts w:cstheme="minorHAnsi"/>
          <w:sz w:val="22"/>
          <w:szCs w:val="22"/>
        </w:rPr>
        <w:t xml:space="preserve"> in the broader context of national education development strategies</w:t>
      </w:r>
      <w:r w:rsidRPr="00C373C2">
        <w:rPr>
          <w:rFonts w:cstheme="minorHAnsi"/>
          <w:sz w:val="22"/>
          <w:szCs w:val="22"/>
        </w:rPr>
        <w:t xml:space="preserve">. </w:t>
      </w:r>
      <w:r w:rsidR="00EB116F" w:rsidRPr="00C373C2">
        <w:rPr>
          <w:rFonts w:cstheme="minorHAnsi"/>
          <w:sz w:val="22"/>
          <w:szCs w:val="22"/>
        </w:rPr>
        <w:t xml:space="preserve"> </w:t>
      </w:r>
      <w:r w:rsidRPr="00C373C2">
        <w:rPr>
          <w:rFonts w:cstheme="minorHAnsi"/>
          <w:sz w:val="22"/>
          <w:szCs w:val="22"/>
        </w:rPr>
        <w:t>There is a clear need to take into account and benefit from existing processes, standards, and tools while, at the same time, breaking from the business-as-usual approaches by harnessing emerging information technology with innovations that transform the capabilities of government entities to address the demands of the 2030 Agenda</w:t>
      </w:r>
      <w:r w:rsidR="00EB116F" w:rsidRPr="00C373C2">
        <w:rPr>
          <w:rFonts w:cstheme="minorHAnsi"/>
          <w:sz w:val="22"/>
          <w:szCs w:val="22"/>
        </w:rPr>
        <w:t>.</w:t>
      </w:r>
    </w:p>
    <w:p w14:paraId="6666D330" w14:textId="77777777" w:rsidR="00EB116F" w:rsidRPr="00C373C2" w:rsidRDefault="00EB116F" w:rsidP="00EB3804">
      <w:pPr>
        <w:jc w:val="both"/>
        <w:rPr>
          <w:rFonts w:cstheme="minorHAnsi"/>
          <w:sz w:val="22"/>
          <w:szCs w:val="22"/>
        </w:rPr>
      </w:pPr>
    </w:p>
    <w:p w14:paraId="11C0CED4" w14:textId="59EB4912" w:rsidR="00D20A76" w:rsidRPr="00C373C2" w:rsidRDefault="00D20A76" w:rsidP="00EB3804">
      <w:pPr>
        <w:jc w:val="both"/>
        <w:rPr>
          <w:rFonts w:cstheme="minorHAnsi"/>
          <w:sz w:val="22"/>
          <w:szCs w:val="22"/>
        </w:rPr>
      </w:pPr>
      <w:r w:rsidRPr="00C373C2">
        <w:rPr>
          <w:rFonts w:cstheme="minorHAnsi"/>
          <w:sz w:val="22"/>
          <w:szCs w:val="22"/>
        </w:rPr>
        <w:t>There is a need to link the political commitment to the 2030 Agenda, within the framework of natio</w:t>
      </w:r>
      <w:r w:rsidR="00EB116F" w:rsidRPr="00C373C2">
        <w:rPr>
          <w:rFonts w:cstheme="minorHAnsi"/>
          <w:sz w:val="22"/>
          <w:szCs w:val="22"/>
        </w:rPr>
        <w:t xml:space="preserve">nal development plans linked </w:t>
      </w:r>
      <w:r w:rsidRPr="00C373C2">
        <w:rPr>
          <w:rFonts w:cstheme="minorHAnsi"/>
          <w:sz w:val="22"/>
          <w:szCs w:val="22"/>
        </w:rPr>
        <w:t xml:space="preserve">to the technical level of evidence-based </w:t>
      </w:r>
      <w:r w:rsidR="00F5228F" w:rsidRPr="00C373C2">
        <w:rPr>
          <w:rFonts w:cstheme="minorHAnsi"/>
          <w:sz w:val="22"/>
          <w:szCs w:val="22"/>
        </w:rPr>
        <w:t>education policy</w:t>
      </w:r>
      <w:r w:rsidR="00EB116F" w:rsidRPr="00C373C2">
        <w:rPr>
          <w:rFonts w:cstheme="minorHAnsi"/>
          <w:sz w:val="22"/>
          <w:szCs w:val="22"/>
        </w:rPr>
        <w:t xml:space="preserve"> </w:t>
      </w:r>
      <w:r w:rsidRPr="00C373C2">
        <w:rPr>
          <w:rFonts w:cstheme="minorHAnsi"/>
          <w:sz w:val="22"/>
          <w:szCs w:val="22"/>
        </w:rPr>
        <w:t>monitoring.  Many countries have shared concern</w:t>
      </w:r>
      <w:r w:rsidR="00EB116F" w:rsidRPr="00C373C2">
        <w:rPr>
          <w:rFonts w:cstheme="minorHAnsi"/>
          <w:sz w:val="22"/>
          <w:szCs w:val="22"/>
        </w:rPr>
        <w:t>s</w:t>
      </w:r>
      <w:r w:rsidRPr="00C373C2">
        <w:rPr>
          <w:rFonts w:cstheme="minorHAnsi"/>
          <w:sz w:val="22"/>
          <w:szCs w:val="22"/>
        </w:rPr>
        <w:t xml:space="preserve"> on capacity gaps in data and analytics. </w:t>
      </w:r>
      <w:r w:rsidR="00EB116F" w:rsidRPr="00C373C2">
        <w:rPr>
          <w:rFonts w:cstheme="minorHAnsi"/>
          <w:sz w:val="22"/>
          <w:szCs w:val="22"/>
        </w:rPr>
        <w:t xml:space="preserve">There is a need to mobilize </w:t>
      </w:r>
      <w:r w:rsidRPr="00C373C2">
        <w:rPr>
          <w:rFonts w:cstheme="minorHAnsi"/>
          <w:sz w:val="22"/>
          <w:szCs w:val="22"/>
        </w:rPr>
        <w:t>stakeholders to participate in</w:t>
      </w:r>
      <w:r w:rsidR="00F5228F" w:rsidRPr="00C373C2">
        <w:rPr>
          <w:rFonts w:cstheme="minorHAnsi"/>
          <w:sz w:val="22"/>
          <w:szCs w:val="22"/>
        </w:rPr>
        <w:t xml:space="preserve"> education </w:t>
      </w:r>
      <w:r w:rsidRPr="00C373C2">
        <w:rPr>
          <w:rFonts w:cstheme="minorHAnsi"/>
          <w:sz w:val="22"/>
          <w:szCs w:val="22"/>
        </w:rPr>
        <w:t xml:space="preserve">indicator monitoring, including national government, local government, civil society, academia, corporates, </w:t>
      </w:r>
      <w:r w:rsidR="004208C9" w:rsidRPr="00C373C2">
        <w:rPr>
          <w:rFonts w:cstheme="minorHAnsi"/>
          <w:sz w:val="22"/>
          <w:szCs w:val="22"/>
        </w:rPr>
        <w:t xml:space="preserve">and </w:t>
      </w:r>
      <w:r w:rsidRPr="00C373C2">
        <w:rPr>
          <w:rFonts w:cstheme="minorHAnsi"/>
          <w:sz w:val="22"/>
          <w:szCs w:val="22"/>
        </w:rPr>
        <w:t>research institutions.</w:t>
      </w:r>
    </w:p>
    <w:p w14:paraId="2CCB4E31" w14:textId="77777777" w:rsidR="00D20A76" w:rsidRPr="00C373C2" w:rsidRDefault="00D20A76" w:rsidP="00EB3804">
      <w:pPr>
        <w:jc w:val="both"/>
        <w:rPr>
          <w:rFonts w:cstheme="minorHAnsi"/>
          <w:sz w:val="22"/>
          <w:szCs w:val="22"/>
        </w:rPr>
      </w:pPr>
    </w:p>
    <w:p w14:paraId="42356573" w14:textId="77777777" w:rsidR="006A1C4A" w:rsidRPr="00C373C2" w:rsidRDefault="006A1C4A">
      <w:pPr>
        <w:rPr>
          <w:rFonts w:eastAsia="Times New Roman" w:cstheme="minorHAnsi"/>
          <w:color w:val="0177D4"/>
          <w:sz w:val="32"/>
          <w:szCs w:val="28"/>
          <w:shd w:val="clear" w:color="auto" w:fill="FFFFFF"/>
          <w:lang w:val="en-SG" w:eastAsia="en-SG"/>
        </w:rPr>
      </w:pPr>
      <w:r w:rsidRPr="00C373C2">
        <w:rPr>
          <w:rFonts w:eastAsia="Times New Roman" w:cstheme="minorHAnsi"/>
          <w:color w:val="0177D4"/>
          <w:sz w:val="32"/>
          <w:szCs w:val="28"/>
          <w:shd w:val="clear" w:color="auto" w:fill="FFFFFF"/>
          <w:lang w:val="en-SG" w:eastAsia="en-SG"/>
        </w:rPr>
        <w:br w:type="page"/>
      </w:r>
    </w:p>
    <w:p w14:paraId="0E8389F7" w14:textId="0B792963" w:rsidR="0061651A" w:rsidRPr="00C373C2" w:rsidRDefault="008E299B" w:rsidP="00EB3804">
      <w:pPr>
        <w:spacing w:after="120"/>
        <w:jc w:val="both"/>
        <w:rPr>
          <w:rFonts w:eastAsia="Times New Roman" w:cstheme="minorHAnsi"/>
          <w:color w:val="0177D4"/>
          <w:sz w:val="32"/>
          <w:szCs w:val="28"/>
          <w:shd w:val="clear" w:color="auto" w:fill="FFFFFF"/>
          <w:lang w:val="en-SG" w:eastAsia="en-SG"/>
        </w:rPr>
      </w:pPr>
      <w:r w:rsidRPr="00C373C2">
        <w:rPr>
          <w:rFonts w:eastAsia="Times New Roman" w:cstheme="minorHAnsi"/>
          <w:color w:val="0177D4"/>
          <w:sz w:val="32"/>
          <w:szCs w:val="28"/>
          <w:shd w:val="clear" w:color="auto" w:fill="FFFFFF"/>
          <w:lang w:val="en-SG" w:eastAsia="en-SG"/>
        </w:rPr>
        <w:lastRenderedPageBreak/>
        <w:t>OpenEMIS</w:t>
      </w:r>
    </w:p>
    <w:p w14:paraId="67508C3D" w14:textId="60E5B4C8" w:rsidR="008E299B" w:rsidRPr="00C373C2" w:rsidRDefault="008C7461" w:rsidP="00EB3804">
      <w:pPr>
        <w:jc w:val="both"/>
        <w:rPr>
          <w:rFonts w:eastAsia="Times New Roman" w:cstheme="minorHAnsi"/>
          <w:color w:val="333333"/>
          <w:sz w:val="22"/>
          <w:szCs w:val="22"/>
          <w:shd w:val="clear" w:color="auto" w:fill="FFFFFF"/>
          <w:lang w:val="en-SG" w:eastAsia="en-SG"/>
        </w:rPr>
      </w:pPr>
      <w:r w:rsidRPr="00C373C2">
        <w:rPr>
          <w:rFonts w:eastAsia="Times New Roman" w:cstheme="minorHAnsi"/>
          <w:color w:val="333333"/>
          <w:sz w:val="22"/>
          <w:szCs w:val="22"/>
          <w:shd w:val="clear" w:color="auto" w:fill="FFFFFF"/>
          <w:lang w:val="en-SG" w:eastAsia="en-SG"/>
        </w:rPr>
        <w:t>The OpenEMIS</w:t>
      </w:r>
      <w:r w:rsidRPr="00C373C2">
        <w:rPr>
          <w:rStyle w:val="FootnoteReference"/>
          <w:rFonts w:eastAsia="Times New Roman" w:cstheme="minorHAnsi"/>
          <w:color w:val="333333"/>
          <w:sz w:val="22"/>
          <w:szCs w:val="22"/>
          <w:shd w:val="clear" w:color="auto" w:fill="FFFFFF"/>
          <w:lang w:val="en-SG" w:eastAsia="en-SG"/>
        </w:rPr>
        <w:footnoteReference w:id="2"/>
      </w:r>
      <w:r w:rsidRPr="00C373C2">
        <w:rPr>
          <w:rFonts w:eastAsia="Times New Roman" w:cstheme="minorHAnsi"/>
          <w:color w:val="333333"/>
          <w:sz w:val="22"/>
          <w:szCs w:val="22"/>
          <w:shd w:val="clear" w:color="auto" w:fill="FFFFFF"/>
          <w:lang w:val="en-SG" w:eastAsia="en-SG"/>
        </w:rPr>
        <w:t xml:space="preserve"> initiative </w:t>
      </w:r>
      <w:r w:rsidR="008E299B" w:rsidRPr="00C373C2">
        <w:rPr>
          <w:rFonts w:eastAsia="Times New Roman" w:cstheme="minorHAnsi"/>
          <w:color w:val="333333"/>
          <w:sz w:val="22"/>
          <w:szCs w:val="22"/>
          <w:shd w:val="clear" w:color="auto" w:fill="FFFFFF"/>
          <w:lang w:val="en-SG" w:eastAsia="en-SG"/>
        </w:rPr>
        <w:t xml:space="preserve">is designed to build on existing systems, and to move forward with practical solutions, one step at a time. In one country context, the system can be configured to automate the paper-based annual census, while in another country, the system can be configured to monitor the </w:t>
      </w:r>
      <w:r w:rsidR="00866DA1" w:rsidRPr="00C373C2">
        <w:rPr>
          <w:rFonts w:eastAsia="Times New Roman" w:cstheme="minorHAnsi"/>
          <w:color w:val="333333"/>
          <w:sz w:val="22"/>
          <w:szCs w:val="22"/>
          <w:shd w:val="clear" w:color="auto" w:fill="FFFFFF"/>
          <w:lang w:val="en-SG" w:eastAsia="en-SG"/>
        </w:rPr>
        <w:t xml:space="preserve">daily </w:t>
      </w:r>
      <w:r w:rsidR="008E299B" w:rsidRPr="00C373C2">
        <w:rPr>
          <w:rFonts w:eastAsia="Times New Roman" w:cstheme="minorHAnsi"/>
          <w:color w:val="333333"/>
          <w:sz w:val="22"/>
          <w:szCs w:val="22"/>
          <w:shd w:val="clear" w:color="auto" w:fill="FFFFFF"/>
          <w:lang w:val="en-SG" w:eastAsia="en-SG"/>
        </w:rPr>
        <w:t xml:space="preserve">progress of individual students:  their attendance, behaviour, and </w:t>
      </w:r>
      <w:r w:rsidR="004208C9" w:rsidRPr="00C373C2">
        <w:rPr>
          <w:rFonts w:eastAsia="Times New Roman" w:cstheme="minorHAnsi"/>
          <w:color w:val="333333"/>
          <w:sz w:val="22"/>
          <w:szCs w:val="22"/>
          <w:shd w:val="clear" w:color="auto" w:fill="FFFFFF"/>
          <w:lang w:val="en-SG" w:eastAsia="en-SG"/>
        </w:rPr>
        <w:t>performance</w:t>
      </w:r>
      <w:r w:rsidR="008E299B" w:rsidRPr="00C373C2">
        <w:rPr>
          <w:rFonts w:eastAsia="Times New Roman" w:cstheme="minorHAnsi"/>
          <w:color w:val="333333"/>
          <w:sz w:val="22"/>
          <w:szCs w:val="22"/>
          <w:shd w:val="clear" w:color="auto" w:fill="FFFFFF"/>
          <w:lang w:val="en-SG" w:eastAsia="en-SG"/>
        </w:rPr>
        <w:t>.</w:t>
      </w:r>
      <w:r w:rsidR="008B1D6C" w:rsidRPr="00C373C2">
        <w:rPr>
          <w:rFonts w:eastAsia="Times New Roman" w:cstheme="minorHAnsi"/>
          <w:color w:val="333333"/>
          <w:sz w:val="22"/>
          <w:szCs w:val="22"/>
          <w:shd w:val="clear" w:color="auto" w:fill="FFFFFF"/>
          <w:lang w:val="en-SG" w:eastAsia="en-SG"/>
        </w:rPr>
        <w:t xml:space="preserve"> OpenEMIS can be connected to existing data collection tools to provide data analytics to decision-makers for improved education policy monitoring.</w:t>
      </w:r>
      <w:r w:rsidR="004C4EF8" w:rsidRPr="00C373C2">
        <w:rPr>
          <w:rFonts w:eastAsia="Times New Roman" w:cstheme="minorHAnsi"/>
          <w:color w:val="333333"/>
          <w:sz w:val="22"/>
          <w:szCs w:val="22"/>
          <w:shd w:val="clear" w:color="auto" w:fill="FFFFFF"/>
          <w:lang w:val="en-SG" w:eastAsia="en-SG"/>
        </w:rPr>
        <w:t xml:space="preserve"> </w:t>
      </w:r>
      <w:r w:rsidR="00004D4B" w:rsidRPr="00C373C2">
        <w:rPr>
          <w:rFonts w:eastAsia="Times New Roman" w:cstheme="minorHAnsi"/>
          <w:color w:val="333333"/>
          <w:sz w:val="22"/>
          <w:szCs w:val="22"/>
          <w:shd w:val="clear" w:color="auto" w:fill="FFFFFF"/>
          <w:lang w:val="en-SG" w:eastAsia="en-SG"/>
        </w:rPr>
        <w:t xml:space="preserve">In other country contexts, where quality key performance indicators are already produced, the system can be used as </w:t>
      </w:r>
      <w:r w:rsidR="004C4EF8" w:rsidRPr="00C373C2">
        <w:rPr>
          <w:rFonts w:eastAsia="Times New Roman" w:cstheme="minorHAnsi"/>
          <w:color w:val="333333"/>
          <w:sz w:val="22"/>
          <w:szCs w:val="22"/>
          <w:shd w:val="clear" w:color="auto" w:fill="FFFFFF"/>
          <w:lang w:val="en-SG" w:eastAsia="en-SG"/>
        </w:rPr>
        <w:t>a platform for reporting and monitoring on Education Sector Plan</w:t>
      </w:r>
      <w:r w:rsidR="00004D4B" w:rsidRPr="00C373C2">
        <w:rPr>
          <w:rFonts w:eastAsia="Times New Roman" w:cstheme="minorHAnsi"/>
          <w:color w:val="333333"/>
          <w:sz w:val="22"/>
          <w:szCs w:val="22"/>
          <w:shd w:val="clear" w:color="auto" w:fill="FFFFFF"/>
          <w:lang w:val="en-SG" w:eastAsia="en-SG"/>
        </w:rPr>
        <w:t xml:space="preserve"> implementation.</w:t>
      </w:r>
    </w:p>
    <w:p w14:paraId="1820F341" w14:textId="77777777" w:rsidR="008E299B" w:rsidRPr="00C373C2" w:rsidRDefault="008E299B" w:rsidP="00EB3804">
      <w:pPr>
        <w:jc w:val="both"/>
        <w:rPr>
          <w:rFonts w:eastAsia="Times New Roman" w:cstheme="minorHAnsi"/>
          <w:color w:val="333333"/>
          <w:sz w:val="22"/>
          <w:szCs w:val="22"/>
          <w:shd w:val="clear" w:color="auto" w:fill="FFFFFF"/>
          <w:lang w:val="en-SG" w:eastAsia="en-SG"/>
        </w:rPr>
      </w:pPr>
    </w:p>
    <w:p w14:paraId="4320B817" w14:textId="431B6E7F" w:rsidR="004F4071" w:rsidRPr="00C373C2" w:rsidRDefault="00FD7533" w:rsidP="00EB3804">
      <w:pPr>
        <w:jc w:val="both"/>
        <w:rPr>
          <w:rFonts w:eastAsia="Times New Roman" w:cstheme="minorHAnsi"/>
          <w:color w:val="333333"/>
          <w:sz w:val="22"/>
          <w:szCs w:val="22"/>
          <w:shd w:val="clear" w:color="auto" w:fill="FFFFFF"/>
          <w:lang w:val="en-SG" w:eastAsia="en-SG"/>
        </w:rPr>
      </w:pPr>
      <w:r w:rsidRPr="00C373C2">
        <w:rPr>
          <w:rFonts w:eastAsia="Times New Roman" w:cstheme="minorHAnsi"/>
          <w:color w:val="333333"/>
          <w:sz w:val="22"/>
          <w:szCs w:val="22"/>
          <w:shd w:val="clear" w:color="auto" w:fill="FFFFFF"/>
          <w:lang w:val="en-SG" w:eastAsia="en-SG"/>
        </w:rPr>
        <w:t>T</w:t>
      </w:r>
      <w:r w:rsidR="004F4071" w:rsidRPr="00C373C2">
        <w:rPr>
          <w:rFonts w:eastAsia="Times New Roman" w:cstheme="minorHAnsi"/>
          <w:color w:val="333333"/>
          <w:sz w:val="22"/>
          <w:szCs w:val="22"/>
          <w:shd w:val="clear" w:color="auto" w:fill="FFFFFF"/>
          <w:lang w:val="en-SG" w:eastAsia="en-SG"/>
        </w:rPr>
        <w:t xml:space="preserve">here are high expectations that technology-enabled education management information </w:t>
      </w:r>
      <w:r w:rsidR="008E299B" w:rsidRPr="00C373C2">
        <w:rPr>
          <w:rFonts w:eastAsia="Times New Roman" w:cstheme="minorHAnsi"/>
          <w:color w:val="333333"/>
          <w:sz w:val="22"/>
          <w:szCs w:val="22"/>
          <w:shd w:val="clear" w:color="auto" w:fill="FFFFFF"/>
          <w:lang w:val="en-SG" w:eastAsia="en-SG"/>
        </w:rPr>
        <w:t>systems (EMIS) will be the key to positive changes in the education system. In reality, a strong EMIS is only part of th</w:t>
      </w:r>
      <w:r w:rsidR="00D20A76" w:rsidRPr="00C373C2">
        <w:rPr>
          <w:rFonts w:eastAsia="Times New Roman" w:cstheme="minorHAnsi"/>
          <w:color w:val="333333"/>
          <w:sz w:val="22"/>
          <w:szCs w:val="22"/>
          <w:shd w:val="clear" w:color="auto" w:fill="FFFFFF"/>
          <w:lang w:val="en-SG" w:eastAsia="en-SG"/>
        </w:rPr>
        <w:t xml:space="preserve">e solution.  The new technology must be supported by new approaches to organizational behaviour and change management.  Each level of the education system must be supported with capacity development to be able to effectively </w:t>
      </w:r>
      <w:r w:rsidR="004208C9" w:rsidRPr="00C373C2">
        <w:rPr>
          <w:rFonts w:eastAsia="Times New Roman" w:cstheme="minorHAnsi"/>
          <w:color w:val="333333"/>
          <w:sz w:val="22"/>
          <w:szCs w:val="22"/>
          <w:shd w:val="clear" w:color="auto" w:fill="FFFFFF"/>
          <w:lang w:val="en-SG" w:eastAsia="en-SG"/>
        </w:rPr>
        <w:t xml:space="preserve">manage and </w:t>
      </w:r>
      <w:r w:rsidR="00D20A76" w:rsidRPr="00C373C2">
        <w:rPr>
          <w:rFonts w:eastAsia="Times New Roman" w:cstheme="minorHAnsi"/>
          <w:color w:val="333333"/>
          <w:sz w:val="22"/>
          <w:szCs w:val="22"/>
          <w:shd w:val="clear" w:color="auto" w:fill="FFFFFF"/>
          <w:lang w:val="en-SG" w:eastAsia="en-SG"/>
        </w:rPr>
        <w:t>use these new IT tools.</w:t>
      </w:r>
      <w:r w:rsidR="008B1D6C" w:rsidRPr="00C373C2">
        <w:rPr>
          <w:rFonts w:eastAsia="Times New Roman" w:cstheme="minorHAnsi"/>
          <w:color w:val="333333"/>
          <w:sz w:val="22"/>
          <w:szCs w:val="22"/>
          <w:shd w:val="clear" w:color="auto" w:fill="FFFFFF"/>
          <w:lang w:val="en-SG" w:eastAsia="en-SG"/>
        </w:rPr>
        <w:t xml:space="preserve">  Feedback loops need to ensure the data are in the hands of decision-makers at the right time and place.</w:t>
      </w:r>
    </w:p>
    <w:p w14:paraId="59431C07" w14:textId="77777777" w:rsidR="00B17A51" w:rsidRPr="00C373C2" w:rsidRDefault="00B17A51" w:rsidP="00EB3804">
      <w:pPr>
        <w:jc w:val="both"/>
        <w:rPr>
          <w:rFonts w:eastAsia="Times New Roman" w:cstheme="minorHAnsi"/>
          <w:color w:val="333333"/>
          <w:sz w:val="22"/>
          <w:szCs w:val="22"/>
          <w:shd w:val="clear" w:color="auto" w:fill="FFFFFF"/>
          <w:lang w:val="en-SG" w:eastAsia="en-SG"/>
        </w:rPr>
      </w:pPr>
    </w:p>
    <w:p w14:paraId="7E9711EE" w14:textId="77777777" w:rsidR="00B17A51" w:rsidRPr="00C373C2" w:rsidRDefault="00B17A51" w:rsidP="00EB3804">
      <w:pPr>
        <w:jc w:val="both"/>
        <w:rPr>
          <w:rFonts w:cstheme="minorHAnsi"/>
          <w:b/>
          <w:szCs w:val="22"/>
        </w:rPr>
      </w:pPr>
      <w:r w:rsidRPr="00C373C2">
        <w:rPr>
          <w:rFonts w:cstheme="minorHAnsi"/>
          <w:b/>
          <w:szCs w:val="22"/>
        </w:rPr>
        <w:t>Engagement</w:t>
      </w:r>
      <w:r w:rsidR="00377E4B" w:rsidRPr="00C373C2">
        <w:rPr>
          <w:rFonts w:cstheme="minorHAnsi"/>
          <w:b/>
          <w:szCs w:val="22"/>
        </w:rPr>
        <w:t xml:space="preserve"> Strategy</w:t>
      </w:r>
    </w:p>
    <w:p w14:paraId="36E27895" w14:textId="3DFC624E" w:rsidR="00F5228F" w:rsidRPr="00C373C2" w:rsidRDefault="00EB116F" w:rsidP="00EB3804">
      <w:pPr>
        <w:jc w:val="both"/>
        <w:rPr>
          <w:rFonts w:cstheme="minorHAnsi"/>
          <w:sz w:val="22"/>
          <w:szCs w:val="22"/>
        </w:rPr>
      </w:pPr>
      <w:r w:rsidRPr="00C373C2">
        <w:rPr>
          <w:rFonts w:cstheme="minorHAnsi"/>
          <w:sz w:val="22"/>
          <w:szCs w:val="22"/>
        </w:rPr>
        <w:t>The mode of engagement for</w:t>
      </w:r>
      <w:r w:rsidR="00B17A51" w:rsidRPr="00C373C2">
        <w:rPr>
          <w:rFonts w:cstheme="minorHAnsi"/>
          <w:sz w:val="22"/>
          <w:szCs w:val="22"/>
        </w:rPr>
        <w:t xml:space="preserve"> the development and implementation of tools for </w:t>
      </w:r>
      <w:r w:rsidR="00F5228F" w:rsidRPr="00C373C2">
        <w:rPr>
          <w:rFonts w:cstheme="minorHAnsi"/>
          <w:sz w:val="22"/>
          <w:szCs w:val="22"/>
        </w:rPr>
        <w:t>education</w:t>
      </w:r>
      <w:r w:rsidRPr="00C373C2">
        <w:rPr>
          <w:rFonts w:cstheme="minorHAnsi"/>
          <w:sz w:val="22"/>
          <w:szCs w:val="22"/>
        </w:rPr>
        <w:t xml:space="preserve"> </w:t>
      </w:r>
      <w:r w:rsidR="00B17A51" w:rsidRPr="00C373C2">
        <w:rPr>
          <w:rFonts w:cstheme="minorHAnsi"/>
          <w:sz w:val="22"/>
          <w:szCs w:val="22"/>
        </w:rPr>
        <w:t>indicator monitoring aims to provide effective and sustainable data management innovations. This is in response to the increasing demand for open data and open source software technologies to leverage global and national investments in data collection for better development outcomes through evidence-based decision support.</w:t>
      </w:r>
      <w:r w:rsidR="00F5228F" w:rsidRPr="00C373C2">
        <w:rPr>
          <w:rFonts w:cstheme="minorHAnsi"/>
          <w:sz w:val="22"/>
          <w:szCs w:val="22"/>
        </w:rPr>
        <w:t xml:space="preserve"> To be successful and sustainable, the national education system needs to own both the EMIS and the data </w:t>
      </w:r>
      <w:r w:rsidR="009E0EE7" w:rsidRPr="00C373C2">
        <w:rPr>
          <w:rFonts w:cstheme="minorHAnsi"/>
          <w:sz w:val="22"/>
          <w:szCs w:val="22"/>
        </w:rPr>
        <w:t>produced</w:t>
      </w:r>
      <w:r w:rsidR="00F5228F" w:rsidRPr="00C373C2">
        <w:rPr>
          <w:rFonts w:cstheme="minorHAnsi"/>
          <w:sz w:val="22"/>
          <w:szCs w:val="22"/>
        </w:rPr>
        <w:t xml:space="preserve"> by the system.</w:t>
      </w:r>
      <w:r w:rsidR="008B1D6C" w:rsidRPr="00C373C2">
        <w:rPr>
          <w:rFonts w:cstheme="minorHAnsi"/>
          <w:sz w:val="22"/>
          <w:szCs w:val="22"/>
        </w:rPr>
        <w:t xml:space="preserve"> </w:t>
      </w:r>
      <w:r w:rsidR="00B16632" w:rsidRPr="00C373C2">
        <w:rPr>
          <w:rFonts w:cstheme="minorHAnsi"/>
          <w:sz w:val="22"/>
          <w:szCs w:val="22"/>
        </w:rPr>
        <w:t xml:space="preserve">The open source model underlying OpenEMIS enhances national ownership and control over both the </w:t>
      </w:r>
      <w:r w:rsidR="008B1D6C" w:rsidRPr="00C373C2">
        <w:rPr>
          <w:rFonts w:cstheme="minorHAnsi"/>
          <w:sz w:val="22"/>
          <w:szCs w:val="22"/>
        </w:rPr>
        <w:t xml:space="preserve">system and the data, while also </w:t>
      </w:r>
      <w:r w:rsidR="00B16632" w:rsidRPr="00C373C2">
        <w:rPr>
          <w:rFonts w:cstheme="minorHAnsi"/>
          <w:sz w:val="22"/>
          <w:szCs w:val="22"/>
        </w:rPr>
        <w:t>encouraging national OpenEMIS adaptations and innovations to be shared with other countries.</w:t>
      </w:r>
    </w:p>
    <w:p w14:paraId="011E17A2" w14:textId="77777777" w:rsidR="00F5228F" w:rsidRPr="00C373C2" w:rsidRDefault="00F5228F" w:rsidP="00EB3804">
      <w:pPr>
        <w:jc w:val="both"/>
        <w:rPr>
          <w:rFonts w:cstheme="minorHAnsi"/>
          <w:sz w:val="22"/>
          <w:szCs w:val="22"/>
        </w:rPr>
      </w:pPr>
    </w:p>
    <w:p w14:paraId="49A709F0" w14:textId="51B47BAA" w:rsidR="00B16632" w:rsidRPr="00C373C2" w:rsidRDefault="00B17A51" w:rsidP="00EB3804">
      <w:pPr>
        <w:jc w:val="both"/>
        <w:rPr>
          <w:rFonts w:cstheme="minorHAnsi"/>
          <w:sz w:val="22"/>
          <w:szCs w:val="22"/>
        </w:rPr>
      </w:pPr>
      <w:r w:rsidRPr="00C373C2">
        <w:rPr>
          <w:rFonts w:cstheme="minorHAnsi"/>
          <w:sz w:val="22"/>
          <w:szCs w:val="22"/>
        </w:rPr>
        <w:t xml:space="preserve">The aim is to improve public access to </w:t>
      </w:r>
      <w:r w:rsidR="00F5228F" w:rsidRPr="00C373C2">
        <w:rPr>
          <w:rFonts w:cstheme="minorHAnsi"/>
          <w:sz w:val="22"/>
          <w:szCs w:val="22"/>
        </w:rPr>
        <w:t xml:space="preserve">nationally owned </w:t>
      </w:r>
      <w:r w:rsidR="00EB116F" w:rsidRPr="00C373C2">
        <w:rPr>
          <w:rFonts w:cstheme="minorHAnsi"/>
          <w:sz w:val="22"/>
          <w:szCs w:val="22"/>
        </w:rPr>
        <w:t>education</w:t>
      </w:r>
      <w:r w:rsidRPr="00C373C2">
        <w:rPr>
          <w:rFonts w:cstheme="minorHAnsi"/>
          <w:sz w:val="22"/>
          <w:szCs w:val="22"/>
        </w:rPr>
        <w:t xml:space="preserve"> data and to improve </w:t>
      </w:r>
      <w:r w:rsidR="008E6454" w:rsidRPr="00C373C2">
        <w:rPr>
          <w:rFonts w:cstheme="minorHAnsi"/>
          <w:sz w:val="22"/>
          <w:szCs w:val="22"/>
        </w:rPr>
        <w:t>data</w:t>
      </w:r>
      <w:r w:rsidRPr="00C373C2">
        <w:rPr>
          <w:rFonts w:cstheme="minorHAnsi"/>
          <w:sz w:val="22"/>
          <w:szCs w:val="22"/>
        </w:rPr>
        <w:t xml:space="preserve"> literacy through accurate and concise metadata, describing the meaning of </w:t>
      </w:r>
      <w:r w:rsidR="00EB116F" w:rsidRPr="00C373C2">
        <w:rPr>
          <w:rFonts w:cstheme="minorHAnsi"/>
          <w:sz w:val="22"/>
          <w:szCs w:val="22"/>
        </w:rPr>
        <w:t>education</w:t>
      </w:r>
      <w:r w:rsidRPr="00C373C2">
        <w:rPr>
          <w:rFonts w:cstheme="minorHAnsi"/>
          <w:sz w:val="22"/>
          <w:szCs w:val="22"/>
        </w:rPr>
        <w:t xml:space="preserve"> data in clear and simple terms</w:t>
      </w:r>
      <w:r w:rsidR="008E6454" w:rsidRPr="00C373C2">
        <w:rPr>
          <w:rFonts w:cstheme="minorHAnsi"/>
          <w:sz w:val="22"/>
          <w:szCs w:val="22"/>
        </w:rPr>
        <w:t>, as well as through the flexible presentation of data to facilitate different kinds of analysis</w:t>
      </w:r>
      <w:r w:rsidRPr="00C373C2">
        <w:rPr>
          <w:rFonts w:cstheme="minorHAnsi"/>
          <w:sz w:val="22"/>
          <w:szCs w:val="22"/>
        </w:rPr>
        <w:t xml:space="preserve">. The objective is to make it easier to discover, analyse and visualize meaningful relationships and patterns in </w:t>
      </w:r>
      <w:r w:rsidR="00EB116F" w:rsidRPr="00C373C2">
        <w:rPr>
          <w:rFonts w:cstheme="minorHAnsi"/>
          <w:sz w:val="22"/>
          <w:szCs w:val="22"/>
        </w:rPr>
        <w:t>education</w:t>
      </w:r>
      <w:r w:rsidRPr="00C373C2">
        <w:rPr>
          <w:rFonts w:cstheme="minorHAnsi"/>
          <w:sz w:val="22"/>
          <w:szCs w:val="22"/>
        </w:rPr>
        <w:t xml:space="preserve"> data sets, with the ultimate goal of improving planning, policy formulation and decision-making. </w:t>
      </w:r>
    </w:p>
    <w:p w14:paraId="4E7BDA79" w14:textId="77777777" w:rsidR="00EB116F" w:rsidRPr="00C373C2" w:rsidRDefault="00EB116F" w:rsidP="00EB3804">
      <w:pPr>
        <w:jc w:val="both"/>
        <w:rPr>
          <w:rFonts w:cstheme="minorHAnsi"/>
          <w:sz w:val="22"/>
          <w:szCs w:val="22"/>
        </w:rPr>
      </w:pPr>
    </w:p>
    <w:p w14:paraId="51F5691A" w14:textId="77777777" w:rsidR="006B4038" w:rsidRPr="00C373C2" w:rsidRDefault="006B4038">
      <w:pPr>
        <w:rPr>
          <w:rFonts w:cstheme="minorHAnsi"/>
          <w:b/>
          <w:szCs w:val="22"/>
        </w:rPr>
      </w:pPr>
      <w:r w:rsidRPr="00C373C2">
        <w:rPr>
          <w:rFonts w:cstheme="minorHAnsi"/>
          <w:b/>
          <w:szCs w:val="22"/>
        </w:rPr>
        <w:br w:type="page"/>
      </w:r>
    </w:p>
    <w:p w14:paraId="0079464D" w14:textId="52C45B75" w:rsidR="00B17A51" w:rsidRPr="00C373C2" w:rsidRDefault="00B17A51" w:rsidP="00EB3804">
      <w:pPr>
        <w:jc w:val="both"/>
        <w:rPr>
          <w:rFonts w:cstheme="minorHAnsi"/>
          <w:b/>
          <w:szCs w:val="22"/>
        </w:rPr>
      </w:pPr>
      <w:r w:rsidRPr="00C373C2">
        <w:rPr>
          <w:rFonts w:cstheme="minorHAnsi"/>
          <w:b/>
          <w:szCs w:val="22"/>
        </w:rPr>
        <w:lastRenderedPageBreak/>
        <w:t>Development Strategy</w:t>
      </w:r>
    </w:p>
    <w:p w14:paraId="478AB27E" w14:textId="0EF723DA" w:rsidR="00B17A51" w:rsidRPr="00C373C2" w:rsidRDefault="00B17A51" w:rsidP="00EB3804">
      <w:pPr>
        <w:jc w:val="both"/>
        <w:rPr>
          <w:rFonts w:cstheme="minorHAnsi"/>
          <w:sz w:val="22"/>
          <w:szCs w:val="22"/>
        </w:rPr>
      </w:pPr>
      <w:r w:rsidRPr="00C373C2">
        <w:rPr>
          <w:rFonts w:cstheme="minorHAnsi"/>
          <w:sz w:val="22"/>
          <w:szCs w:val="22"/>
        </w:rPr>
        <w:t>The strategy is to embrace a collaborative approach of open source software development of tools for</w:t>
      </w:r>
      <w:r w:rsidR="00F5228F" w:rsidRPr="00C373C2">
        <w:rPr>
          <w:rFonts w:cstheme="minorHAnsi"/>
          <w:sz w:val="22"/>
          <w:szCs w:val="22"/>
        </w:rPr>
        <w:t xml:space="preserve"> education</w:t>
      </w:r>
      <w:r w:rsidR="00EB116F" w:rsidRPr="00C373C2">
        <w:rPr>
          <w:rFonts w:cstheme="minorHAnsi"/>
          <w:sz w:val="22"/>
          <w:szCs w:val="22"/>
        </w:rPr>
        <w:t xml:space="preserve"> </w:t>
      </w:r>
      <w:r w:rsidRPr="00C373C2">
        <w:rPr>
          <w:rFonts w:cstheme="minorHAnsi"/>
          <w:sz w:val="22"/>
          <w:szCs w:val="22"/>
        </w:rPr>
        <w:t xml:space="preserve">indicator monitoring. Under this software development methodology, the source code will be available under open source license to </w:t>
      </w:r>
      <w:proofErr w:type="spellStart"/>
      <w:r w:rsidRPr="00C373C2">
        <w:rPr>
          <w:rFonts w:cstheme="minorHAnsi"/>
          <w:sz w:val="22"/>
          <w:szCs w:val="22"/>
        </w:rPr>
        <w:t>analyze</w:t>
      </w:r>
      <w:proofErr w:type="spellEnd"/>
      <w:r w:rsidRPr="00C373C2">
        <w:rPr>
          <w:rFonts w:cstheme="minorHAnsi"/>
          <w:sz w:val="22"/>
          <w:szCs w:val="22"/>
        </w:rPr>
        <w:t xml:space="preserve">, change and improve its design over time. The prevailing sentiment of this methodology is one of optimism and transparency: the hope and promise that when communities of users and developers from all around the world work together, there will be measurable improvements in evidence-based action for the benefit of all of society. </w:t>
      </w:r>
    </w:p>
    <w:p w14:paraId="2EEE604C" w14:textId="77777777" w:rsidR="00EB116F" w:rsidRPr="00C373C2" w:rsidRDefault="00EB116F" w:rsidP="00EB3804">
      <w:pPr>
        <w:jc w:val="both"/>
        <w:rPr>
          <w:rFonts w:cstheme="minorHAnsi"/>
          <w:sz w:val="22"/>
          <w:szCs w:val="22"/>
        </w:rPr>
      </w:pPr>
    </w:p>
    <w:p w14:paraId="09F0FE5B" w14:textId="499D49D9" w:rsidR="00B17A51" w:rsidRPr="00C373C2" w:rsidRDefault="00B17A51" w:rsidP="00EB3804">
      <w:pPr>
        <w:jc w:val="both"/>
        <w:rPr>
          <w:rFonts w:cstheme="minorHAnsi"/>
          <w:sz w:val="22"/>
          <w:szCs w:val="22"/>
        </w:rPr>
      </w:pPr>
      <w:r w:rsidRPr="00C373C2">
        <w:rPr>
          <w:rFonts w:cstheme="minorHAnsi"/>
          <w:sz w:val="22"/>
          <w:szCs w:val="22"/>
        </w:rPr>
        <w:t>The strategy is for the development of</w:t>
      </w:r>
      <w:r w:rsidR="00F5228F" w:rsidRPr="00C373C2">
        <w:rPr>
          <w:rFonts w:cstheme="minorHAnsi"/>
          <w:sz w:val="22"/>
          <w:szCs w:val="22"/>
        </w:rPr>
        <w:t xml:space="preserve"> education</w:t>
      </w:r>
      <w:r w:rsidR="00EB116F" w:rsidRPr="00C373C2">
        <w:rPr>
          <w:rFonts w:cstheme="minorHAnsi"/>
          <w:sz w:val="22"/>
          <w:szCs w:val="22"/>
        </w:rPr>
        <w:t xml:space="preserve"> </w:t>
      </w:r>
      <w:r w:rsidRPr="00C373C2">
        <w:rPr>
          <w:rFonts w:cstheme="minorHAnsi"/>
          <w:sz w:val="22"/>
          <w:szCs w:val="22"/>
        </w:rPr>
        <w:t>indicator monitoring tools to be distributed under an open source s</w:t>
      </w:r>
      <w:r w:rsidR="00EB116F" w:rsidRPr="00C373C2">
        <w:rPr>
          <w:rFonts w:cstheme="minorHAnsi"/>
          <w:sz w:val="22"/>
          <w:szCs w:val="22"/>
        </w:rPr>
        <w:t xml:space="preserve">oftware license </w:t>
      </w:r>
      <w:r w:rsidRPr="00C373C2">
        <w:rPr>
          <w:rFonts w:cstheme="minorHAnsi"/>
          <w:sz w:val="22"/>
          <w:szCs w:val="22"/>
        </w:rPr>
        <w:t>in order to:</w:t>
      </w:r>
    </w:p>
    <w:p w14:paraId="7D5AAC1E" w14:textId="1659C006" w:rsidR="00B17A51" w:rsidRPr="00C373C2" w:rsidRDefault="00B17A51" w:rsidP="00EB3804">
      <w:pPr>
        <w:pStyle w:val="ListParagraph"/>
        <w:numPr>
          <w:ilvl w:val="0"/>
          <w:numId w:val="4"/>
        </w:numPr>
        <w:jc w:val="both"/>
        <w:rPr>
          <w:rFonts w:asciiTheme="minorHAnsi" w:hAnsiTheme="minorHAnsi" w:cstheme="minorHAnsi"/>
          <w:sz w:val="22"/>
          <w:szCs w:val="22"/>
        </w:rPr>
      </w:pPr>
      <w:r w:rsidRPr="00C373C2">
        <w:rPr>
          <w:rFonts w:asciiTheme="minorHAnsi" w:hAnsiTheme="minorHAnsi" w:cstheme="minorHAnsi"/>
          <w:sz w:val="22"/>
          <w:szCs w:val="22"/>
        </w:rPr>
        <w:t>Ensure that all contributions to the development of the tools are consistent with the overall requirements of national development needs and UN global monitoring requirements, particularly the need to monitor disaggregated</w:t>
      </w:r>
      <w:r w:rsidR="00F5228F" w:rsidRPr="00C373C2">
        <w:rPr>
          <w:rFonts w:asciiTheme="minorHAnsi" w:hAnsiTheme="minorHAnsi" w:cstheme="minorHAnsi"/>
          <w:sz w:val="22"/>
          <w:szCs w:val="22"/>
        </w:rPr>
        <w:t xml:space="preserve"> education</w:t>
      </w:r>
      <w:r w:rsidRPr="00C373C2">
        <w:rPr>
          <w:rFonts w:asciiTheme="minorHAnsi" w:hAnsiTheme="minorHAnsi" w:cstheme="minorHAnsi"/>
          <w:sz w:val="22"/>
          <w:szCs w:val="22"/>
        </w:rPr>
        <w:t xml:space="preserve"> indicator data;</w:t>
      </w:r>
    </w:p>
    <w:p w14:paraId="1A89EA8B" w14:textId="77777777" w:rsidR="00B17A51" w:rsidRPr="00C373C2" w:rsidRDefault="00B17A51" w:rsidP="00EB3804">
      <w:pPr>
        <w:pStyle w:val="ListParagraph"/>
        <w:numPr>
          <w:ilvl w:val="0"/>
          <w:numId w:val="4"/>
        </w:numPr>
        <w:jc w:val="both"/>
        <w:rPr>
          <w:rFonts w:asciiTheme="minorHAnsi" w:hAnsiTheme="minorHAnsi" w:cstheme="minorHAnsi"/>
          <w:sz w:val="22"/>
          <w:szCs w:val="22"/>
        </w:rPr>
      </w:pPr>
      <w:r w:rsidRPr="00C373C2">
        <w:rPr>
          <w:rFonts w:asciiTheme="minorHAnsi" w:hAnsiTheme="minorHAnsi" w:cstheme="minorHAnsi"/>
          <w:sz w:val="22"/>
          <w:szCs w:val="22"/>
        </w:rPr>
        <w:t>Ensure that investments made in software development and enhancements are shared with all countries using these monitoring tools;</w:t>
      </w:r>
    </w:p>
    <w:p w14:paraId="37F7A2D9" w14:textId="389D0F28" w:rsidR="00B17A51" w:rsidRPr="00C373C2" w:rsidRDefault="00B17A51" w:rsidP="00EB3804">
      <w:pPr>
        <w:pStyle w:val="ListParagraph"/>
        <w:numPr>
          <w:ilvl w:val="0"/>
          <w:numId w:val="4"/>
        </w:numPr>
        <w:jc w:val="both"/>
        <w:rPr>
          <w:rFonts w:asciiTheme="minorHAnsi" w:hAnsiTheme="minorHAnsi" w:cstheme="minorHAnsi"/>
          <w:sz w:val="22"/>
          <w:szCs w:val="22"/>
        </w:rPr>
      </w:pPr>
      <w:r w:rsidRPr="00C373C2">
        <w:rPr>
          <w:rFonts w:asciiTheme="minorHAnsi" w:hAnsiTheme="minorHAnsi" w:cstheme="minorHAnsi"/>
          <w:sz w:val="22"/>
          <w:szCs w:val="22"/>
        </w:rPr>
        <w:t xml:space="preserve">Provide full ownership of the software to each country opting to use the tools for </w:t>
      </w:r>
      <w:r w:rsidR="00F5228F" w:rsidRPr="00C373C2">
        <w:rPr>
          <w:rFonts w:asciiTheme="minorHAnsi" w:hAnsiTheme="minorHAnsi" w:cstheme="minorHAnsi"/>
          <w:sz w:val="22"/>
          <w:szCs w:val="22"/>
        </w:rPr>
        <w:t xml:space="preserve">education </w:t>
      </w:r>
      <w:r w:rsidRPr="00C373C2">
        <w:rPr>
          <w:rFonts w:asciiTheme="minorHAnsi" w:hAnsiTheme="minorHAnsi" w:cstheme="minorHAnsi"/>
          <w:sz w:val="22"/>
          <w:szCs w:val="22"/>
        </w:rPr>
        <w:t>monitoring;</w:t>
      </w:r>
    </w:p>
    <w:p w14:paraId="322F3C32" w14:textId="77777777" w:rsidR="00B17A51" w:rsidRPr="00C373C2" w:rsidRDefault="00EB116F" w:rsidP="00EB3804">
      <w:pPr>
        <w:pStyle w:val="ListParagraph"/>
        <w:numPr>
          <w:ilvl w:val="0"/>
          <w:numId w:val="4"/>
        </w:numPr>
        <w:jc w:val="both"/>
        <w:rPr>
          <w:rFonts w:asciiTheme="minorHAnsi" w:hAnsiTheme="minorHAnsi" w:cstheme="minorHAnsi"/>
          <w:sz w:val="22"/>
          <w:szCs w:val="22"/>
        </w:rPr>
      </w:pPr>
      <w:r w:rsidRPr="00C373C2">
        <w:rPr>
          <w:rFonts w:asciiTheme="minorHAnsi" w:hAnsiTheme="minorHAnsi" w:cstheme="minorHAnsi"/>
          <w:sz w:val="22"/>
          <w:szCs w:val="22"/>
        </w:rPr>
        <w:t>Provide a mechanism for</w:t>
      </w:r>
      <w:r w:rsidR="00B17A51" w:rsidRPr="00C373C2">
        <w:rPr>
          <w:rFonts w:asciiTheme="minorHAnsi" w:hAnsiTheme="minorHAnsi" w:cstheme="minorHAnsi"/>
          <w:sz w:val="22"/>
          <w:szCs w:val="22"/>
        </w:rPr>
        <w:t xml:space="preserve"> oversight and guidance of the software design process with the flexibility for countries to add customized modules while maintaining global standards for common data reporting, under the Open Source Common Development and Distribution License</w:t>
      </w:r>
      <w:r w:rsidR="00B17A51" w:rsidRPr="00C373C2">
        <w:rPr>
          <w:rStyle w:val="FootnoteReference"/>
          <w:rFonts w:asciiTheme="minorHAnsi" w:hAnsiTheme="minorHAnsi" w:cstheme="minorHAnsi"/>
          <w:sz w:val="22"/>
          <w:szCs w:val="22"/>
        </w:rPr>
        <w:footnoteReference w:id="3"/>
      </w:r>
      <w:r w:rsidR="00B17A51" w:rsidRPr="00C373C2">
        <w:rPr>
          <w:rFonts w:asciiTheme="minorHAnsi" w:hAnsiTheme="minorHAnsi" w:cstheme="minorHAnsi"/>
          <w:sz w:val="22"/>
          <w:szCs w:val="22"/>
        </w:rPr>
        <w:t>, wh</w:t>
      </w:r>
      <w:r w:rsidRPr="00C373C2">
        <w:rPr>
          <w:rFonts w:asciiTheme="minorHAnsi" w:hAnsiTheme="minorHAnsi" w:cstheme="minorHAnsi"/>
          <w:sz w:val="22"/>
          <w:szCs w:val="22"/>
        </w:rPr>
        <w:t xml:space="preserve">ich ensures </w:t>
      </w:r>
      <w:r w:rsidR="00B17A51" w:rsidRPr="00C373C2">
        <w:rPr>
          <w:rFonts w:asciiTheme="minorHAnsi" w:hAnsiTheme="minorHAnsi" w:cstheme="minorHAnsi"/>
          <w:sz w:val="22"/>
          <w:szCs w:val="22"/>
        </w:rPr>
        <w:t>all contributions to the system will be shared with all countries using the system.</w:t>
      </w:r>
    </w:p>
    <w:p w14:paraId="59250A14" w14:textId="77777777" w:rsidR="00B17A51" w:rsidRPr="00C373C2" w:rsidRDefault="00B17A51" w:rsidP="00EB3804">
      <w:pPr>
        <w:jc w:val="both"/>
        <w:rPr>
          <w:rFonts w:cstheme="minorHAnsi"/>
          <w:sz w:val="22"/>
          <w:szCs w:val="22"/>
        </w:rPr>
      </w:pPr>
    </w:p>
    <w:p w14:paraId="7D0078C7" w14:textId="479A4B26" w:rsidR="00B17A51" w:rsidRPr="00C373C2" w:rsidRDefault="00B17A51" w:rsidP="00EB3804">
      <w:pPr>
        <w:jc w:val="both"/>
        <w:rPr>
          <w:rFonts w:cstheme="minorHAnsi"/>
          <w:sz w:val="22"/>
          <w:szCs w:val="22"/>
        </w:rPr>
      </w:pPr>
      <w:r w:rsidRPr="00C373C2">
        <w:rPr>
          <w:rFonts w:cstheme="minorHAnsi"/>
          <w:sz w:val="22"/>
          <w:szCs w:val="22"/>
        </w:rPr>
        <w:t xml:space="preserve">This strategy for the development of </w:t>
      </w:r>
      <w:r w:rsidR="00F5228F" w:rsidRPr="00C373C2">
        <w:rPr>
          <w:rFonts w:cstheme="minorHAnsi"/>
          <w:sz w:val="22"/>
          <w:szCs w:val="22"/>
        </w:rPr>
        <w:t>education</w:t>
      </w:r>
      <w:r w:rsidRPr="00C373C2">
        <w:rPr>
          <w:rFonts w:cstheme="minorHAnsi"/>
          <w:sz w:val="22"/>
          <w:szCs w:val="22"/>
        </w:rPr>
        <w:t xml:space="preserve"> monitoring tools provides an efficient model for </w:t>
      </w:r>
      <w:r w:rsidR="00EB116F" w:rsidRPr="00C373C2">
        <w:rPr>
          <w:rFonts w:cstheme="minorHAnsi"/>
          <w:sz w:val="22"/>
          <w:szCs w:val="22"/>
        </w:rPr>
        <w:t>countries</w:t>
      </w:r>
      <w:r w:rsidRPr="00C373C2">
        <w:rPr>
          <w:rFonts w:cstheme="minorHAnsi"/>
          <w:sz w:val="22"/>
          <w:szCs w:val="22"/>
        </w:rPr>
        <w:t xml:space="preserve"> to share the costs of the development of the modules of the system among all stakeholders of the system.  When one country or </w:t>
      </w:r>
      <w:r w:rsidR="004208C9" w:rsidRPr="00C373C2">
        <w:rPr>
          <w:rFonts w:cstheme="minorHAnsi"/>
          <w:sz w:val="22"/>
          <w:szCs w:val="22"/>
        </w:rPr>
        <w:t>donor</w:t>
      </w:r>
      <w:r w:rsidRPr="00C373C2">
        <w:rPr>
          <w:rFonts w:cstheme="minorHAnsi"/>
          <w:sz w:val="22"/>
          <w:szCs w:val="22"/>
        </w:rPr>
        <w:t xml:space="preserve"> develops a new feature or module for the system, the new s</w:t>
      </w:r>
      <w:r w:rsidR="00EB116F" w:rsidRPr="00C373C2">
        <w:rPr>
          <w:rFonts w:cstheme="minorHAnsi"/>
          <w:sz w:val="22"/>
          <w:szCs w:val="22"/>
        </w:rPr>
        <w:t>oftware will be reviewed</w:t>
      </w:r>
      <w:r w:rsidRPr="00C373C2">
        <w:rPr>
          <w:rFonts w:cstheme="minorHAnsi"/>
          <w:sz w:val="22"/>
          <w:szCs w:val="22"/>
        </w:rPr>
        <w:t xml:space="preserve">, </w:t>
      </w:r>
      <w:r w:rsidR="004208C9" w:rsidRPr="00C373C2">
        <w:rPr>
          <w:rFonts w:cstheme="minorHAnsi"/>
          <w:sz w:val="22"/>
          <w:szCs w:val="22"/>
        </w:rPr>
        <w:t xml:space="preserve">tested </w:t>
      </w:r>
      <w:r w:rsidRPr="00C373C2">
        <w:rPr>
          <w:rFonts w:cstheme="minorHAnsi"/>
          <w:sz w:val="22"/>
          <w:szCs w:val="22"/>
        </w:rPr>
        <w:t xml:space="preserve">and if appropriate, </w:t>
      </w:r>
      <w:r w:rsidR="004208C9" w:rsidRPr="00C373C2">
        <w:rPr>
          <w:rFonts w:cstheme="minorHAnsi"/>
          <w:sz w:val="22"/>
          <w:szCs w:val="22"/>
        </w:rPr>
        <w:t xml:space="preserve">integrated into the system such that </w:t>
      </w:r>
      <w:r w:rsidRPr="00C373C2">
        <w:rPr>
          <w:rFonts w:cstheme="minorHAnsi"/>
          <w:sz w:val="22"/>
          <w:szCs w:val="22"/>
        </w:rPr>
        <w:t xml:space="preserve">all countries </w:t>
      </w:r>
      <w:r w:rsidR="004208C9" w:rsidRPr="00C373C2">
        <w:rPr>
          <w:rFonts w:cstheme="minorHAnsi"/>
          <w:sz w:val="22"/>
          <w:szCs w:val="22"/>
        </w:rPr>
        <w:t>may benefit</w:t>
      </w:r>
      <w:r w:rsidRPr="00C373C2">
        <w:rPr>
          <w:rFonts w:cstheme="minorHAnsi"/>
          <w:sz w:val="22"/>
          <w:szCs w:val="22"/>
        </w:rPr>
        <w:t xml:space="preserve"> at no additional cost.</w:t>
      </w:r>
    </w:p>
    <w:p w14:paraId="0541DECE" w14:textId="77777777" w:rsidR="008364E0" w:rsidRPr="00C373C2" w:rsidRDefault="008364E0" w:rsidP="00EB3804">
      <w:pPr>
        <w:jc w:val="both"/>
        <w:rPr>
          <w:rFonts w:cstheme="minorHAnsi"/>
          <w:sz w:val="22"/>
          <w:szCs w:val="22"/>
        </w:rPr>
      </w:pPr>
    </w:p>
    <w:p w14:paraId="7C4E72BA" w14:textId="77777777" w:rsidR="00A74E4F" w:rsidRDefault="00A74E4F">
      <w:pPr>
        <w:rPr>
          <w:rFonts w:cstheme="minorHAnsi"/>
          <w:b/>
          <w:szCs w:val="22"/>
        </w:rPr>
      </w:pPr>
      <w:r>
        <w:rPr>
          <w:rFonts w:cstheme="minorHAnsi"/>
          <w:b/>
          <w:szCs w:val="22"/>
        </w:rPr>
        <w:br w:type="page"/>
      </w:r>
    </w:p>
    <w:p w14:paraId="5BB65189" w14:textId="74AF1891" w:rsidR="00B17A51" w:rsidRPr="00C373C2" w:rsidRDefault="00B17A51" w:rsidP="00EB3804">
      <w:pPr>
        <w:jc w:val="both"/>
        <w:rPr>
          <w:rFonts w:cstheme="minorHAnsi"/>
          <w:b/>
          <w:szCs w:val="22"/>
        </w:rPr>
      </w:pPr>
      <w:r w:rsidRPr="00C373C2">
        <w:rPr>
          <w:rFonts w:cstheme="minorHAnsi"/>
          <w:b/>
          <w:szCs w:val="22"/>
        </w:rPr>
        <w:lastRenderedPageBreak/>
        <w:t>Implementation Principles</w:t>
      </w:r>
    </w:p>
    <w:p w14:paraId="7C62E4B6" w14:textId="77777777" w:rsidR="00B17A51" w:rsidRPr="00C373C2" w:rsidRDefault="00B17A51" w:rsidP="00EB3804">
      <w:pPr>
        <w:jc w:val="both"/>
        <w:rPr>
          <w:rFonts w:cstheme="minorHAnsi"/>
          <w:sz w:val="22"/>
          <w:szCs w:val="22"/>
        </w:rPr>
      </w:pPr>
      <w:r w:rsidRPr="00C373C2">
        <w:rPr>
          <w:rFonts w:cstheme="minorHAnsi"/>
          <w:sz w:val="22"/>
          <w:szCs w:val="22"/>
        </w:rPr>
        <w:t>The key underlying implementation principles of the system are:</w:t>
      </w:r>
    </w:p>
    <w:p w14:paraId="78ED0230" w14:textId="77777777" w:rsidR="00B17A51" w:rsidRPr="00C373C2" w:rsidRDefault="00EB116F" w:rsidP="00EB3804">
      <w:pPr>
        <w:pStyle w:val="ListParagraph"/>
        <w:numPr>
          <w:ilvl w:val="0"/>
          <w:numId w:val="5"/>
        </w:numPr>
        <w:jc w:val="both"/>
        <w:rPr>
          <w:rFonts w:asciiTheme="minorHAnsi" w:hAnsiTheme="minorHAnsi" w:cstheme="minorHAnsi"/>
          <w:sz w:val="22"/>
          <w:szCs w:val="22"/>
        </w:rPr>
      </w:pPr>
      <w:r w:rsidRPr="00C373C2">
        <w:rPr>
          <w:rFonts w:asciiTheme="minorHAnsi" w:hAnsiTheme="minorHAnsi" w:cstheme="minorHAnsi"/>
          <w:sz w:val="22"/>
          <w:szCs w:val="22"/>
        </w:rPr>
        <w:t>An evidence-</w:t>
      </w:r>
      <w:r w:rsidR="00B17A51" w:rsidRPr="00C373C2">
        <w:rPr>
          <w:rFonts w:asciiTheme="minorHAnsi" w:hAnsiTheme="minorHAnsi" w:cstheme="minorHAnsi"/>
          <w:sz w:val="22"/>
          <w:szCs w:val="22"/>
        </w:rPr>
        <w:t>based approach which uses reliable data to inform human development planning and policy-decision processes through the strengthening of existing national information systems;</w:t>
      </w:r>
    </w:p>
    <w:p w14:paraId="3779F72E" w14:textId="77777777" w:rsidR="00B17A51" w:rsidRPr="00C373C2" w:rsidRDefault="00B17A51" w:rsidP="00EB3804">
      <w:pPr>
        <w:pStyle w:val="ListParagraph"/>
        <w:numPr>
          <w:ilvl w:val="0"/>
          <w:numId w:val="5"/>
        </w:numPr>
        <w:jc w:val="both"/>
        <w:rPr>
          <w:rFonts w:asciiTheme="minorHAnsi" w:hAnsiTheme="minorHAnsi" w:cstheme="minorHAnsi"/>
          <w:sz w:val="22"/>
          <w:szCs w:val="22"/>
        </w:rPr>
      </w:pPr>
      <w:r w:rsidRPr="00C373C2">
        <w:rPr>
          <w:rFonts w:asciiTheme="minorHAnsi" w:hAnsiTheme="minorHAnsi" w:cstheme="minorHAnsi"/>
          <w:sz w:val="22"/>
          <w:szCs w:val="22"/>
        </w:rPr>
        <w:t xml:space="preserve">National leadership with full participation and engagement of national and global stakeholders in diagnosis, formulation and implementation </w:t>
      </w:r>
      <w:r w:rsidR="00EB116F" w:rsidRPr="00C373C2">
        <w:rPr>
          <w:rFonts w:asciiTheme="minorHAnsi" w:hAnsiTheme="minorHAnsi" w:cstheme="minorHAnsi"/>
          <w:sz w:val="22"/>
          <w:szCs w:val="22"/>
        </w:rPr>
        <w:t>sector-wide education frameworks;</w:t>
      </w:r>
    </w:p>
    <w:p w14:paraId="5D0C7068" w14:textId="70E33791" w:rsidR="00B17A51" w:rsidRPr="00C373C2" w:rsidRDefault="00B17A51" w:rsidP="00EB3804">
      <w:pPr>
        <w:pStyle w:val="ListParagraph"/>
        <w:numPr>
          <w:ilvl w:val="0"/>
          <w:numId w:val="5"/>
        </w:numPr>
        <w:jc w:val="both"/>
        <w:rPr>
          <w:rFonts w:asciiTheme="minorHAnsi" w:hAnsiTheme="minorHAnsi" w:cstheme="minorHAnsi"/>
          <w:sz w:val="22"/>
          <w:szCs w:val="22"/>
        </w:rPr>
      </w:pPr>
      <w:r w:rsidRPr="00C373C2">
        <w:rPr>
          <w:rFonts w:asciiTheme="minorHAnsi" w:hAnsiTheme="minorHAnsi" w:cstheme="minorHAnsi"/>
          <w:sz w:val="22"/>
          <w:szCs w:val="22"/>
        </w:rPr>
        <w:t xml:space="preserve">Alignment of SDG </w:t>
      </w:r>
      <w:r w:rsidR="00EB116F" w:rsidRPr="00C373C2">
        <w:rPr>
          <w:rFonts w:asciiTheme="minorHAnsi" w:hAnsiTheme="minorHAnsi" w:cstheme="minorHAnsi"/>
          <w:sz w:val="22"/>
          <w:szCs w:val="22"/>
        </w:rPr>
        <w:t xml:space="preserve">4 </w:t>
      </w:r>
      <w:r w:rsidRPr="00C373C2">
        <w:rPr>
          <w:rFonts w:asciiTheme="minorHAnsi" w:hAnsiTheme="minorHAnsi" w:cstheme="minorHAnsi"/>
          <w:sz w:val="22"/>
          <w:szCs w:val="22"/>
        </w:rPr>
        <w:t>monitoring within the overall national and global development goals and objectives, such as nation</w:t>
      </w:r>
      <w:r w:rsidR="00EB116F" w:rsidRPr="00C373C2">
        <w:rPr>
          <w:rFonts w:asciiTheme="minorHAnsi" w:hAnsiTheme="minorHAnsi" w:cstheme="minorHAnsi"/>
          <w:sz w:val="22"/>
          <w:szCs w:val="22"/>
        </w:rPr>
        <w:t>al development plans;</w:t>
      </w:r>
    </w:p>
    <w:p w14:paraId="788657D2" w14:textId="0722EFD7" w:rsidR="00B16632" w:rsidRPr="00C373C2" w:rsidRDefault="00965871" w:rsidP="00EB3804">
      <w:pPr>
        <w:pStyle w:val="ListParagraph"/>
        <w:numPr>
          <w:ilvl w:val="0"/>
          <w:numId w:val="5"/>
        </w:numPr>
        <w:jc w:val="both"/>
        <w:rPr>
          <w:rFonts w:asciiTheme="minorHAnsi" w:hAnsiTheme="minorHAnsi" w:cstheme="minorHAnsi"/>
          <w:sz w:val="22"/>
          <w:szCs w:val="22"/>
        </w:rPr>
      </w:pPr>
      <w:r w:rsidRPr="00C373C2">
        <w:rPr>
          <w:rFonts w:asciiTheme="minorHAnsi" w:hAnsiTheme="minorHAnsi" w:cstheme="minorHAnsi"/>
          <w:sz w:val="22"/>
          <w:szCs w:val="22"/>
        </w:rPr>
        <w:t xml:space="preserve">Technical assistance provided </w:t>
      </w:r>
      <w:r w:rsidR="00EB116F" w:rsidRPr="00C373C2">
        <w:rPr>
          <w:rFonts w:asciiTheme="minorHAnsi" w:hAnsiTheme="minorHAnsi" w:cstheme="minorHAnsi"/>
          <w:sz w:val="22"/>
          <w:szCs w:val="22"/>
        </w:rPr>
        <w:t>to countries</w:t>
      </w:r>
      <w:r w:rsidRPr="00C373C2">
        <w:rPr>
          <w:rFonts w:asciiTheme="minorHAnsi" w:hAnsiTheme="minorHAnsi" w:cstheme="minorHAnsi"/>
          <w:sz w:val="22"/>
          <w:szCs w:val="22"/>
        </w:rPr>
        <w:t xml:space="preserve">, as needed, </w:t>
      </w:r>
      <w:r w:rsidR="00B17A51" w:rsidRPr="00C373C2">
        <w:rPr>
          <w:rFonts w:asciiTheme="minorHAnsi" w:hAnsiTheme="minorHAnsi" w:cstheme="minorHAnsi"/>
          <w:sz w:val="22"/>
          <w:szCs w:val="22"/>
        </w:rPr>
        <w:t>in developing effective and robust information systems and data collection tools, through the use of open source, generic and cost-effective IT tools;</w:t>
      </w:r>
    </w:p>
    <w:p w14:paraId="6257C65F" w14:textId="35A18A92" w:rsidR="00A7465D" w:rsidRPr="00C373C2" w:rsidRDefault="00A7465D" w:rsidP="00A7465D">
      <w:pPr>
        <w:pStyle w:val="ListParagraph"/>
        <w:numPr>
          <w:ilvl w:val="0"/>
          <w:numId w:val="5"/>
        </w:numPr>
        <w:jc w:val="both"/>
        <w:rPr>
          <w:rFonts w:asciiTheme="minorHAnsi" w:hAnsiTheme="minorHAnsi" w:cstheme="minorHAnsi"/>
          <w:sz w:val="22"/>
          <w:szCs w:val="22"/>
        </w:rPr>
      </w:pPr>
      <w:r w:rsidRPr="00C373C2">
        <w:rPr>
          <w:rFonts w:asciiTheme="minorHAnsi" w:hAnsiTheme="minorHAnsi" w:cstheme="minorHAnsi"/>
          <w:sz w:val="22"/>
          <w:szCs w:val="22"/>
        </w:rPr>
        <w:t xml:space="preserve">A project implementation driven by </w:t>
      </w:r>
      <w:r w:rsidR="00087669" w:rsidRPr="00C373C2">
        <w:rPr>
          <w:rFonts w:asciiTheme="minorHAnsi" w:hAnsiTheme="minorHAnsi" w:cstheme="minorHAnsi"/>
          <w:sz w:val="22"/>
          <w:szCs w:val="22"/>
        </w:rPr>
        <w:t>national</w:t>
      </w:r>
      <w:r w:rsidRPr="00C373C2">
        <w:rPr>
          <w:rFonts w:asciiTheme="minorHAnsi" w:hAnsiTheme="minorHAnsi" w:cstheme="minorHAnsi"/>
          <w:sz w:val="22"/>
          <w:szCs w:val="22"/>
        </w:rPr>
        <w:t xml:space="preserve"> strategic planning requirements, with an</w:t>
      </w:r>
      <w:r w:rsidR="00087669" w:rsidRPr="00C373C2">
        <w:rPr>
          <w:rFonts w:asciiTheme="minorHAnsi" w:hAnsiTheme="minorHAnsi" w:cstheme="minorHAnsi"/>
          <w:sz w:val="22"/>
          <w:szCs w:val="22"/>
        </w:rPr>
        <w:t xml:space="preserve"> </w:t>
      </w:r>
      <w:proofErr w:type="spellStart"/>
      <w:r w:rsidR="00087669" w:rsidRPr="00C373C2">
        <w:rPr>
          <w:rFonts w:asciiTheme="minorHAnsi" w:hAnsiTheme="minorHAnsi" w:cstheme="minorHAnsi"/>
          <w:sz w:val="22"/>
          <w:szCs w:val="22"/>
        </w:rPr>
        <w:t>indepth</w:t>
      </w:r>
      <w:proofErr w:type="spellEnd"/>
      <w:r w:rsidR="00087669" w:rsidRPr="00C373C2">
        <w:rPr>
          <w:rFonts w:asciiTheme="minorHAnsi" w:hAnsiTheme="minorHAnsi" w:cstheme="minorHAnsi"/>
          <w:sz w:val="22"/>
          <w:szCs w:val="22"/>
        </w:rPr>
        <w:t xml:space="preserve"> focus on</w:t>
      </w:r>
      <w:r w:rsidRPr="00C373C2">
        <w:rPr>
          <w:rFonts w:asciiTheme="minorHAnsi" w:hAnsiTheme="minorHAnsi" w:cstheme="minorHAnsi"/>
          <w:sz w:val="22"/>
          <w:szCs w:val="22"/>
        </w:rPr>
        <w:t xml:space="preserve"> Education Sector Plan (ESP) monitoring;</w:t>
      </w:r>
    </w:p>
    <w:p w14:paraId="706E1729" w14:textId="228A51CB" w:rsidR="00A7465D" w:rsidRPr="00C373C2" w:rsidRDefault="00A7465D" w:rsidP="00A7465D">
      <w:pPr>
        <w:pStyle w:val="ListParagraph"/>
        <w:numPr>
          <w:ilvl w:val="0"/>
          <w:numId w:val="5"/>
        </w:numPr>
        <w:jc w:val="both"/>
        <w:rPr>
          <w:rFonts w:asciiTheme="minorHAnsi" w:hAnsiTheme="minorHAnsi" w:cstheme="minorHAnsi"/>
          <w:sz w:val="22"/>
          <w:szCs w:val="22"/>
        </w:rPr>
      </w:pPr>
      <w:r w:rsidRPr="00C373C2">
        <w:rPr>
          <w:rFonts w:asciiTheme="minorHAnsi" w:hAnsiTheme="minorHAnsi" w:cstheme="minorHAnsi"/>
          <w:sz w:val="22"/>
          <w:szCs w:val="22"/>
        </w:rPr>
        <w:t>Reliance on internationally recognized tools and methodologies</w:t>
      </w:r>
      <w:r w:rsidR="00087669" w:rsidRPr="00C373C2">
        <w:rPr>
          <w:rFonts w:asciiTheme="minorHAnsi" w:hAnsiTheme="minorHAnsi" w:cstheme="minorHAnsi"/>
          <w:sz w:val="22"/>
          <w:szCs w:val="22"/>
        </w:rPr>
        <w:t xml:space="preserve"> </w:t>
      </w:r>
      <w:r w:rsidR="00F41F4E" w:rsidRPr="00C373C2">
        <w:rPr>
          <w:rFonts w:asciiTheme="minorHAnsi" w:hAnsiTheme="minorHAnsi" w:cstheme="minorHAnsi"/>
          <w:sz w:val="22"/>
          <w:szCs w:val="22"/>
        </w:rPr>
        <w:t xml:space="preserve">for </w:t>
      </w:r>
      <w:r w:rsidRPr="00C373C2">
        <w:rPr>
          <w:rFonts w:asciiTheme="minorHAnsi" w:hAnsiTheme="minorHAnsi" w:cstheme="minorHAnsi"/>
          <w:sz w:val="22"/>
          <w:szCs w:val="22"/>
        </w:rPr>
        <w:t xml:space="preserve">assessment and </w:t>
      </w:r>
      <w:r w:rsidR="00F41F4E" w:rsidRPr="00C373C2">
        <w:rPr>
          <w:rFonts w:asciiTheme="minorHAnsi" w:hAnsiTheme="minorHAnsi" w:cstheme="minorHAnsi"/>
          <w:sz w:val="22"/>
          <w:szCs w:val="22"/>
        </w:rPr>
        <w:t>project formulation</w:t>
      </w:r>
      <w:r w:rsidR="00087669" w:rsidRPr="00C373C2">
        <w:rPr>
          <w:rFonts w:asciiTheme="minorHAnsi" w:hAnsiTheme="minorHAnsi" w:cstheme="minorHAnsi"/>
          <w:sz w:val="22"/>
          <w:szCs w:val="22"/>
        </w:rPr>
        <w:t xml:space="preserve"> (notably, </w:t>
      </w:r>
      <w:r w:rsidRPr="00C373C2">
        <w:rPr>
          <w:rFonts w:asciiTheme="minorHAnsi" w:hAnsiTheme="minorHAnsi" w:cstheme="minorHAnsi"/>
          <w:sz w:val="22"/>
          <w:szCs w:val="22"/>
        </w:rPr>
        <w:t>Work Bank SABER EMIS, UNESCO DQAF);</w:t>
      </w:r>
    </w:p>
    <w:p w14:paraId="776B3EE9" w14:textId="77777777" w:rsidR="00B16632" w:rsidRPr="00C373C2" w:rsidRDefault="00B16632" w:rsidP="00B16632">
      <w:pPr>
        <w:pStyle w:val="ListParagraph"/>
        <w:numPr>
          <w:ilvl w:val="0"/>
          <w:numId w:val="5"/>
        </w:numPr>
        <w:jc w:val="both"/>
        <w:rPr>
          <w:rFonts w:asciiTheme="minorHAnsi" w:hAnsiTheme="minorHAnsi" w:cstheme="minorHAnsi"/>
          <w:sz w:val="22"/>
          <w:szCs w:val="22"/>
        </w:rPr>
      </w:pPr>
      <w:r w:rsidRPr="00C373C2">
        <w:rPr>
          <w:rFonts w:asciiTheme="minorHAnsi" w:hAnsiTheme="minorHAnsi" w:cstheme="minorHAnsi"/>
          <w:sz w:val="22"/>
          <w:szCs w:val="22"/>
        </w:rPr>
        <w:t>Interoperability of OpenEMIS with other government databases to enable the secure exchange of key information across different systems, such as linking with the civil registry database to ensure the validity of personal information, as well as identify potential out-of-school children;</w:t>
      </w:r>
    </w:p>
    <w:p w14:paraId="414137AC" w14:textId="58AAE79A" w:rsidR="00B17A51" w:rsidRPr="00C373C2" w:rsidRDefault="00B16632" w:rsidP="00B16632">
      <w:pPr>
        <w:pStyle w:val="ListParagraph"/>
        <w:numPr>
          <w:ilvl w:val="0"/>
          <w:numId w:val="5"/>
        </w:numPr>
        <w:jc w:val="both"/>
        <w:rPr>
          <w:rFonts w:asciiTheme="minorHAnsi" w:hAnsiTheme="minorHAnsi" w:cstheme="minorHAnsi"/>
          <w:sz w:val="22"/>
          <w:szCs w:val="22"/>
        </w:rPr>
      </w:pPr>
      <w:r w:rsidRPr="00C373C2">
        <w:rPr>
          <w:rFonts w:asciiTheme="minorHAnsi" w:hAnsiTheme="minorHAnsi" w:cstheme="minorHAnsi"/>
          <w:sz w:val="22"/>
          <w:szCs w:val="22"/>
        </w:rPr>
        <w:t>Support the transition from traditional one-way data reporting from education institutions to: (</w:t>
      </w:r>
      <w:proofErr w:type="spellStart"/>
      <w:r w:rsidRPr="00C373C2">
        <w:rPr>
          <w:rFonts w:asciiTheme="minorHAnsi" w:hAnsiTheme="minorHAnsi" w:cstheme="minorHAnsi"/>
          <w:sz w:val="22"/>
          <w:szCs w:val="22"/>
        </w:rPr>
        <w:t>i</w:t>
      </w:r>
      <w:proofErr w:type="spellEnd"/>
      <w:r w:rsidRPr="00C373C2">
        <w:rPr>
          <w:rFonts w:asciiTheme="minorHAnsi" w:hAnsiTheme="minorHAnsi" w:cstheme="minorHAnsi"/>
          <w:sz w:val="22"/>
          <w:szCs w:val="22"/>
        </w:rPr>
        <w:t>) developing the capacity of education institutions to manage and use their own data, and (ii) facilitate two-way communication and information exchange, such as between education institutions and regional education authorities;</w:t>
      </w:r>
      <w:r w:rsidR="00B17A51" w:rsidRPr="00C373C2">
        <w:rPr>
          <w:rFonts w:asciiTheme="minorHAnsi" w:hAnsiTheme="minorHAnsi" w:cstheme="minorHAnsi"/>
          <w:sz w:val="22"/>
          <w:szCs w:val="22"/>
        </w:rPr>
        <w:t xml:space="preserve"> </w:t>
      </w:r>
    </w:p>
    <w:p w14:paraId="7E019EEB" w14:textId="2F70A254" w:rsidR="00B17A51" w:rsidRPr="00C373C2" w:rsidRDefault="00B17A51" w:rsidP="00EB3804">
      <w:pPr>
        <w:pStyle w:val="ListParagraph"/>
        <w:numPr>
          <w:ilvl w:val="0"/>
          <w:numId w:val="5"/>
        </w:numPr>
        <w:jc w:val="both"/>
        <w:rPr>
          <w:rFonts w:asciiTheme="minorHAnsi" w:hAnsiTheme="minorHAnsi" w:cstheme="minorHAnsi"/>
          <w:sz w:val="22"/>
          <w:szCs w:val="22"/>
        </w:rPr>
      </w:pPr>
      <w:r w:rsidRPr="00C373C2">
        <w:rPr>
          <w:rFonts w:asciiTheme="minorHAnsi" w:hAnsiTheme="minorHAnsi" w:cstheme="minorHAnsi"/>
          <w:sz w:val="22"/>
          <w:szCs w:val="22"/>
        </w:rPr>
        <w:t>An exit</w:t>
      </w:r>
      <w:r w:rsidR="00EA7445" w:rsidRPr="00C373C2">
        <w:rPr>
          <w:rFonts w:asciiTheme="minorHAnsi" w:hAnsiTheme="minorHAnsi" w:cstheme="minorHAnsi"/>
          <w:sz w:val="22"/>
          <w:szCs w:val="22"/>
        </w:rPr>
        <w:t xml:space="preserve"> strategy</w:t>
      </w:r>
      <w:r w:rsidR="00087669" w:rsidRPr="00C373C2">
        <w:rPr>
          <w:rFonts w:asciiTheme="minorHAnsi" w:hAnsiTheme="minorHAnsi" w:cstheme="minorHAnsi"/>
          <w:sz w:val="22"/>
          <w:szCs w:val="22"/>
        </w:rPr>
        <w:t xml:space="preserve"> </w:t>
      </w:r>
      <w:r w:rsidR="00EA7445" w:rsidRPr="00C373C2">
        <w:rPr>
          <w:rFonts w:asciiTheme="minorHAnsi" w:hAnsiTheme="minorHAnsi" w:cstheme="minorHAnsi"/>
          <w:sz w:val="22"/>
          <w:szCs w:val="22"/>
        </w:rPr>
        <w:t xml:space="preserve">which results in a </w:t>
      </w:r>
      <w:r w:rsidR="00B16632" w:rsidRPr="00C373C2">
        <w:rPr>
          <w:rFonts w:asciiTheme="minorHAnsi" w:hAnsiTheme="minorHAnsi" w:cstheme="minorHAnsi"/>
          <w:sz w:val="22"/>
          <w:szCs w:val="22"/>
        </w:rPr>
        <w:t xml:space="preserve">sustainable, </w:t>
      </w:r>
      <w:r w:rsidRPr="00C373C2">
        <w:rPr>
          <w:rFonts w:asciiTheme="minorHAnsi" w:hAnsiTheme="minorHAnsi" w:cstheme="minorHAnsi"/>
          <w:sz w:val="22"/>
          <w:szCs w:val="22"/>
        </w:rPr>
        <w:t xml:space="preserve">government-owned </w:t>
      </w:r>
      <w:r w:rsidR="00F5228F" w:rsidRPr="00C373C2">
        <w:rPr>
          <w:rFonts w:asciiTheme="minorHAnsi" w:hAnsiTheme="minorHAnsi" w:cstheme="minorHAnsi"/>
          <w:sz w:val="22"/>
          <w:szCs w:val="22"/>
        </w:rPr>
        <w:t>education</w:t>
      </w:r>
      <w:r w:rsidR="00EA7445" w:rsidRPr="00C373C2">
        <w:rPr>
          <w:rFonts w:asciiTheme="minorHAnsi" w:hAnsiTheme="minorHAnsi" w:cstheme="minorHAnsi"/>
          <w:sz w:val="22"/>
          <w:szCs w:val="22"/>
        </w:rPr>
        <w:t xml:space="preserve"> </w:t>
      </w:r>
      <w:r w:rsidRPr="00C373C2">
        <w:rPr>
          <w:rFonts w:asciiTheme="minorHAnsi" w:hAnsiTheme="minorHAnsi" w:cstheme="minorHAnsi"/>
          <w:sz w:val="22"/>
          <w:szCs w:val="22"/>
        </w:rPr>
        <w:t>monit</w:t>
      </w:r>
      <w:r w:rsidR="00EA7445" w:rsidRPr="00C373C2">
        <w:rPr>
          <w:rFonts w:asciiTheme="minorHAnsi" w:hAnsiTheme="minorHAnsi" w:cstheme="minorHAnsi"/>
          <w:sz w:val="22"/>
          <w:szCs w:val="22"/>
        </w:rPr>
        <w:t>oring system integrated with r</w:t>
      </w:r>
      <w:r w:rsidRPr="00C373C2">
        <w:rPr>
          <w:rFonts w:asciiTheme="minorHAnsi" w:hAnsiTheme="minorHAnsi" w:cstheme="minorHAnsi"/>
          <w:sz w:val="22"/>
          <w:szCs w:val="22"/>
        </w:rPr>
        <w:t>obust decision-support, and with the management of t</w:t>
      </w:r>
      <w:r w:rsidR="00EA7445" w:rsidRPr="00C373C2">
        <w:rPr>
          <w:rFonts w:asciiTheme="minorHAnsi" w:hAnsiTheme="minorHAnsi" w:cstheme="minorHAnsi"/>
          <w:sz w:val="22"/>
          <w:szCs w:val="22"/>
        </w:rPr>
        <w:t xml:space="preserve">he system transferred to key </w:t>
      </w:r>
      <w:r w:rsidR="002D4995" w:rsidRPr="00C373C2">
        <w:rPr>
          <w:rFonts w:asciiTheme="minorHAnsi" w:hAnsiTheme="minorHAnsi" w:cstheme="minorHAnsi"/>
          <w:sz w:val="22"/>
          <w:szCs w:val="22"/>
        </w:rPr>
        <w:t>government</w:t>
      </w:r>
      <w:r w:rsidR="00EA7445" w:rsidRPr="00C373C2">
        <w:rPr>
          <w:rFonts w:asciiTheme="minorHAnsi" w:hAnsiTheme="minorHAnsi" w:cstheme="minorHAnsi"/>
          <w:sz w:val="22"/>
          <w:szCs w:val="22"/>
        </w:rPr>
        <w:t xml:space="preserve"> departments </w:t>
      </w:r>
      <w:r w:rsidRPr="00C373C2">
        <w:rPr>
          <w:rFonts w:asciiTheme="minorHAnsi" w:hAnsiTheme="minorHAnsi" w:cstheme="minorHAnsi"/>
          <w:sz w:val="22"/>
          <w:szCs w:val="22"/>
        </w:rPr>
        <w:t>without dependencies on external technical support.</w:t>
      </w:r>
    </w:p>
    <w:p w14:paraId="1F3A8A9E" w14:textId="77777777" w:rsidR="00B17A51" w:rsidRPr="00C373C2" w:rsidRDefault="00B17A51" w:rsidP="00EB3804">
      <w:pPr>
        <w:jc w:val="both"/>
        <w:rPr>
          <w:rFonts w:cstheme="minorHAnsi"/>
          <w:sz w:val="22"/>
          <w:szCs w:val="22"/>
          <w:u w:val="single"/>
        </w:rPr>
      </w:pPr>
    </w:p>
    <w:p w14:paraId="5C0097BA" w14:textId="77777777" w:rsidR="001B3B4A" w:rsidRDefault="001B3B4A">
      <w:pPr>
        <w:rPr>
          <w:rFonts w:cstheme="minorHAnsi"/>
          <w:b/>
          <w:szCs w:val="22"/>
        </w:rPr>
      </w:pPr>
      <w:r>
        <w:rPr>
          <w:rFonts w:cstheme="minorHAnsi"/>
          <w:b/>
          <w:szCs w:val="22"/>
        </w:rPr>
        <w:br w:type="page"/>
      </w:r>
    </w:p>
    <w:p w14:paraId="23E4A2F2" w14:textId="3E8A558B" w:rsidR="008E0DCA" w:rsidRPr="00C373C2" w:rsidRDefault="008E0DCA" w:rsidP="00EB3804">
      <w:pPr>
        <w:jc w:val="both"/>
        <w:rPr>
          <w:rFonts w:cstheme="minorHAnsi"/>
          <w:b/>
          <w:szCs w:val="22"/>
        </w:rPr>
      </w:pPr>
      <w:r w:rsidRPr="00C373C2">
        <w:rPr>
          <w:rFonts w:cstheme="minorHAnsi"/>
          <w:b/>
          <w:szCs w:val="22"/>
        </w:rPr>
        <w:lastRenderedPageBreak/>
        <w:t xml:space="preserve">Integration </w:t>
      </w:r>
      <w:r w:rsidR="00377E4B" w:rsidRPr="00C373C2">
        <w:rPr>
          <w:rFonts w:cstheme="minorHAnsi"/>
          <w:b/>
          <w:szCs w:val="22"/>
        </w:rPr>
        <w:t>Strategy</w:t>
      </w:r>
    </w:p>
    <w:p w14:paraId="0FF65F5F" w14:textId="251F9B0C" w:rsidR="008364E0" w:rsidRPr="00C373C2" w:rsidRDefault="008364E0" w:rsidP="008364E0">
      <w:pPr>
        <w:jc w:val="both"/>
        <w:rPr>
          <w:rFonts w:cstheme="minorHAnsi"/>
          <w:sz w:val="22"/>
          <w:szCs w:val="22"/>
        </w:rPr>
      </w:pPr>
      <w:r w:rsidRPr="00C373C2">
        <w:rPr>
          <w:rFonts w:cstheme="minorHAnsi"/>
          <w:sz w:val="22"/>
          <w:szCs w:val="22"/>
        </w:rPr>
        <w:t>OpenEMIS has been designed as a loosely coupled, tightly integrated suite of applications, to be deployed to meet the needs of the Education Authority.</w:t>
      </w:r>
      <w:r w:rsidR="00B63E0A" w:rsidRPr="00C373C2">
        <w:rPr>
          <w:rFonts w:cstheme="minorHAnsi"/>
          <w:sz w:val="22"/>
          <w:szCs w:val="22"/>
        </w:rPr>
        <w:t xml:space="preserve"> Depending on strengths and weaknesses identified in the existing EMIS</w:t>
      </w:r>
      <w:r w:rsidR="00087669" w:rsidRPr="00C373C2">
        <w:rPr>
          <w:rFonts w:cstheme="minorHAnsi"/>
          <w:sz w:val="22"/>
          <w:szCs w:val="22"/>
        </w:rPr>
        <w:t>,</w:t>
      </w:r>
      <w:r w:rsidR="00B63E0A" w:rsidRPr="00C373C2">
        <w:rPr>
          <w:rFonts w:cstheme="minorHAnsi"/>
          <w:sz w:val="22"/>
          <w:szCs w:val="22"/>
        </w:rPr>
        <w:t xml:space="preserve"> </w:t>
      </w:r>
      <w:r w:rsidRPr="00C373C2">
        <w:rPr>
          <w:rFonts w:cstheme="minorHAnsi"/>
          <w:sz w:val="22"/>
          <w:szCs w:val="22"/>
        </w:rPr>
        <w:t xml:space="preserve">a number of </w:t>
      </w:r>
      <w:r w:rsidR="00B63E0A" w:rsidRPr="00C373C2">
        <w:rPr>
          <w:rFonts w:cstheme="minorHAnsi"/>
          <w:sz w:val="22"/>
          <w:szCs w:val="22"/>
        </w:rPr>
        <w:t xml:space="preserve">OpenEMIS </w:t>
      </w:r>
      <w:r w:rsidRPr="00C373C2">
        <w:rPr>
          <w:rFonts w:cstheme="minorHAnsi"/>
          <w:sz w:val="22"/>
          <w:szCs w:val="22"/>
        </w:rPr>
        <w:t>applications can be collectively or independently integrated</w:t>
      </w:r>
      <w:r w:rsidR="00B63E0A" w:rsidRPr="00C373C2">
        <w:rPr>
          <w:rFonts w:cstheme="minorHAnsi"/>
          <w:sz w:val="22"/>
          <w:szCs w:val="22"/>
        </w:rPr>
        <w:t xml:space="preserve"> to strengthen specific aspect</w:t>
      </w:r>
      <w:r w:rsidR="00087669" w:rsidRPr="00C373C2">
        <w:rPr>
          <w:rFonts w:cstheme="minorHAnsi"/>
          <w:sz w:val="22"/>
          <w:szCs w:val="22"/>
        </w:rPr>
        <w:t>s</w:t>
      </w:r>
      <w:r w:rsidR="00B63E0A" w:rsidRPr="00C373C2">
        <w:rPr>
          <w:rFonts w:cstheme="minorHAnsi"/>
          <w:sz w:val="22"/>
          <w:szCs w:val="22"/>
        </w:rPr>
        <w:t xml:space="preserve"> of the </w:t>
      </w:r>
      <w:proofErr w:type="spellStart"/>
      <w:r w:rsidR="00087669" w:rsidRPr="00C373C2">
        <w:rPr>
          <w:rFonts w:cstheme="minorHAnsi"/>
          <w:sz w:val="22"/>
          <w:szCs w:val="22"/>
        </w:rPr>
        <w:t>natipnal</w:t>
      </w:r>
      <w:proofErr w:type="spellEnd"/>
      <w:r w:rsidR="00087669" w:rsidRPr="00C373C2">
        <w:rPr>
          <w:rFonts w:cstheme="minorHAnsi"/>
          <w:sz w:val="22"/>
          <w:szCs w:val="22"/>
        </w:rPr>
        <w:t xml:space="preserve"> </w:t>
      </w:r>
      <w:r w:rsidR="00B63E0A" w:rsidRPr="00C373C2">
        <w:rPr>
          <w:rFonts w:cstheme="minorHAnsi"/>
          <w:sz w:val="22"/>
          <w:szCs w:val="22"/>
        </w:rPr>
        <w:t>EMIS implementation</w:t>
      </w:r>
      <w:r w:rsidRPr="00C373C2">
        <w:rPr>
          <w:rFonts w:cstheme="minorHAnsi"/>
          <w:sz w:val="22"/>
          <w:szCs w:val="22"/>
        </w:rPr>
        <w:t xml:space="preserve">.  The </w:t>
      </w:r>
      <w:r w:rsidRPr="00C373C2">
        <w:rPr>
          <w:rFonts w:cstheme="minorHAnsi"/>
          <w:b/>
          <w:sz w:val="22"/>
          <w:szCs w:val="22"/>
        </w:rPr>
        <w:t>OpenEMIS Analyzer</w:t>
      </w:r>
      <w:r w:rsidRPr="00C373C2">
        <w:rPr>
          <w:rFonts w:cstheme="minorHAnsi"/>
          <w:sz w:val="22"/>
          <w:szCs w:val="22"/>
        </w:rPr>
        <w:t xml:space="preserve"> and </w:t>
      </w:r>
      <w:r w:rsidRPr="00C373C2">
        <w:rPr>
          <w:rFonts w:cstheme="minorHAnsi"/>
          <w:b/>
          <w:sz w:val="22"/>
          <w:szCs w:val="22"/>
        </w:rPr>
        <w:t>OpenEMIS Dashboard</w:t>
      </w:r>
      <w:r w:rsidRPr="00C373C2">
        <w:rPr>
          <w:rFonts w:cstheme="minorHAnsi"/>
          <w:sz w:val="22"/>
          <w:szCs w:val="22"/>
        </w:rPr>
        <w:t xml:space="preserve"> applications can be used to extract data from an existing EMIS to generate a data dashboard with tables, graphs and maps.  The </w:t>
      </w:r>
      <w:r w:rsidR="008B1D6C" w:rsidRPr="00C373C2">
        <w:rPr>
          <w:rFonts w:cstheme="minorHAnsi"/>
          <w:b/>
          <w:sz w:val="22"/>
          <w:szCs w:val="22"/>
        </w:rPr>
        <w:t xml:space="preserve">OpenEMIS </w:t>
      </w:r>
      <w:r w:rsidRPr="00C373C2">
        <w:rPr>
          <w:rFonts w:cstheme="minorHAnsi"/>
          <w:b/>
          <w:sz w:val="22"/>
          <w:szCs w:val="22"/>
        </w:rPr>
        <w:t>Monitoring</w:t>
      </w:r>
      <w:r w:rsidRPr="00C373C2">
        <w:rPr>
          <w:rFonts w:cstheme="minorHAnsi"/>
          <w:sz w:val="22"/>
          <w:szCs w:val="22"/>
        </w:rPr>
        <w:t xml:space="preserve"> application can be used to track progress against the goals and objectives of the national education development plan – drawing from indicators produced from the EMIS.  </w:t>
      </w:r>
    </w:p>
    <w:p w14:paraId="4C714035" w14:textId="77777777" w:rsidR="00B16632" w:rsidRPr="00C373C2" w:rsidRDefault="00B16632" w:rsidP="00B16632">
      <w:pPr>
        <w:jc w:val="both"/>
        <w:rPr>
          <w:rFonts w:cstheme="minorHAnsi"/>
          <w:sz w:val="22"/>
          <w:szCs w:val="22"/>
        </w:rPr>
      </w:pPr>
    </w:p>
    <w:p w14:paraId="6C4F8255" w14:textId="200E3C72" w:rsidR="00B16632" w:rsidRPr="00C373C2" w:rsidRDefault="00B16632" w:rsidP="00B16632">
      <w:pPr>
        <w:jc w:val="both"/>
        <w:rPr>
          <w:rFonts w:cstheme="minorHAnsi"/>
          <w:sz w:val="22"/>
          <w:szCs w:val="22"/>
        </w:rPr>
      </w:pPr>
      <w:r w:rsidRPr="00C373C2">
        <w:rPr>
          <w:rFonts w:cstheme="minorHAnsi"/>
          <w:sz w:val="22"/>
          <w:szCs w:val="22"/>
        </w:rPr>
        <w:t>OpenEMIS can be adapted to country-specific contexts, requirements and available ICT infrastructure, for example:</w:t>
      </w:r>
    </w:p>
    <w:p w14:paraId="4147E5B3" w14:textId="77777777" w:rsidR="00B16632" w:rsidRPr="00C373C2" w:rsidRDefault="00B16632" w:rsidP="00B16632">
      <w:pPr>
        <w:pStyle w:val="ListParagraph"/>
        <w:numPr>
          <w:ilvl w:val="0"/>
          <w:numId w:val="7"/>
        </w:numPr>
        <w:jc w:val="both"/>
        <w:rPr>
          <w:rFonts w:asciiTheme="minorHAnsi" w:hAnsiTheme="minorHAnsi" w:cstheme="minorHAnsi"/>
          <w:sz w:val="22"/>
          <w:szCs w:val="22"/>
        </w:rPr>
      </w:pPr>
      <w:r w:rsidRPr="00C373C2">
        <w:rPr>
          <w:rFonts w:asciiTheme="minorHAnsi" w:hAnsiTheme="minorHAnsi" w:cstheme="minorHAnsi"/>
          <w:sz w:val="22"/>
          <w:szCs w:val="22"/>
        </w:rPr>
        <w:t xml:space="preserve">In countries where data collection is largely </w:t>
      </w:r>
      <w:r w:rsidRPr="00C373C2">
        <w:rPr>
          <w:rFonts w:asciiTheme="minorHAnsi" w:hAnsiTheme="minorHAnsi" w:cstheme="minorHAnsi"/>
          <w:b/>
          <w:i/>
          <w:sz w:val="22"/>
          <w:szCs w:val="22"/>
        </w:rPr>
        <w:t>paper-based</w:t>
      </w:r>
      <w:r w:rsidRPr="00C373C2">
        <w:rPr>
          <w:rFonts w:asciiTheme="minorHAnsi" w:hAnsiTheme="minorHAnsi" w:cstheme="minorHAnsi"/>
          <w:sz w:val="22"/>
          <w:szCs w:val="22"/>
        </w:rPr>
        <w:t>, OpenEMIS can facilitate the process of digitization of paper-based data collected from schools at different administrative levels, as well as facilitate and improve the processes of data integration, aggregation, reporting, visualization and analysis.</w:t>
      </w:r>
    </w:p>
    <w:p w14:paraId="7E43D060" w14:textId="0EA18F55" w:rsidR="00B16632" w:rsidRPr="00C373C2" w:rsidRDefault="00B16632" w:rsidP="00B16632">
      <w:pPr>
        <w:pStyle w:val="ListParagraph"/>
        <w:numPr>
          <w:ilvl w:val="0"/>
          <w:numId w:val="7"/>
        </w:numPr>
        <w:jc w:val="both"/>
        <w:rPr>
          <w:rFonts w:asciiTheme="minorHAnsi" w:hAnsiTheme="minorHAnsi" w:cstheme="minorHAnsi"/>
          <w:sz w:val="22"/>
          <w:szCs w:val="22"/>
        </w:rPr>
      </w:pPr>
      <w:r w:rsidRPr="00C373C2">
        <w:rPr>
          <w:rFonts w:asciiTheme="minorHAnsi" w:hAnsiTheme="minorHAnsi" w:cstheme="minorHAnsi"/>
          <w:sz w:val="22"/>
          <w:szCs w:val="22"/>
        </w:rPr>
        <w:t xml:space="preserve">In countries seeking to gradually </w:t>
      </w:r>
      <w:r w:rsidRPr="00C373C2">
        <w:rPr>
          <w:rFonts w:asciiTheme="minorHAnsi" w:hAnsiTheme="minorHAnsi" w:cstheme="minorHAnsi"/>
          <w:b/>
          <w:i/>
          <w:sz w:val="22"/>
          <w:szCs w:val="22"/>
        </w:rPr>
        <w:t>transition to electronic data collection</w:t>
      </w:r>
      <w:r w:rsidRPr="00C373C2">
        <w:rPr>
          <w:rFonts w:asciiTheme="minorHAnsi" w:hAnsiTheme="minorHAnsi" w:cstheme="minorHAnsi"/>
          <w:sz w:val="22"/>
          <w:szCs w:val="22"/>
        </w:rPr>
        <w:t xml:space="preserve"> from education institutions, OpenEMIS can facilitate this process through a hybrid solution of offline and cloud-based data collection and management, while still benefiting from OpenEMIS data analytics.</w:t>
      </w:r>
    </w:p>
    <w:p w14:paraId="0A9DF69A" w14:textId="6ADE60D6" w:rsidR="00B16632" w:rsidRPr="00C373C2" w:rsidRDefault="00B16632" w:rsidP="00B16632">
      <w:pPr>
        <w:pStyle w:val="ListParagraph"/>
        <w:numPr>
          <w:ilvl w:val="0"/>
          <w:numId w:val="7"/>
        </w:numPr>
        <w:jc w:val="both"/>
        <w:rPr>
          <w:rFonts w:asciiTheme="minorHAnsi" w:hAnsiTheme="minorHAnsi" w:cstheme="minorHAnsi"/>
          <w:sz w:val="22"/>
          <w:szCs w:val="22"/>
        </w:rPr>
      </w:pPr>
      <w:r w:rsidRPr="00C373C2">
        <w:rPr>
          <w:rFonts w:asciiTheme="minorHAnsi" w:hAnsiTheme="minorHAnsi" w:cstheme="minorHAnsi"/>
          <w:sz w:val="22"/>
          <w:szCs w:val="22"/>
        </w:rPr>
        <w:t xml:space="preserve">In countries with an </w:t>
      </w:r>
      <w:r w:rsidRPr="00C373C2">
        <w:rPr>
          <w:rFonts w:asciiTheme="minorHAnsi" w:hAnsiTheme="minorHAnsi" w:cstheme="minorHAnsi"/>
          <w:b/>
          <w:i/>
          <w:sz w:val="22"/>
          <w:szCs w:val="22"/>
        </w:rPr>
        <w:t>existing cloud-based EMIS</w:t>
      </w:r>
      <w:r w:rsidRPr="00C373C2">
        <w:rPr>
          <w:rFonts w:asciiTheme="minorHAnsi" w:hAnsiTheme="minorHAnsi" w:cstheme="minorHAnsi"/>
          <w:sz w:val="22"/>
          <w:szCs w:val="22"/>
        </w:rPr>
        <w:t xml:space="preserve"> which collects detailed information from education institutions, individual OpenEMIS modules can be integrated with the existing EMIS to complement existing functionality. Solutions provided by OpenEMIS modules include identification of out-of-school children by cross-checking enrolment records with other government databases, monitoring of children at risk of dropping out, administration and management functions for education institutions, </w:t>
      </w:r>
      <w:r w:rsidR="00221951" w:rsidRPr="00C373C2">
        <w:rPr>
          <w:rFonts w:asciiTheme="minorHAnsi" w:hAnsiTheme="minorHAnsi" w:cstheme="minorHAnsi"/>
          <w:sz w:val="22"/>
          <w:szCs w:val="22"/>
        </w:rPr>
        <w:t xml:space="preserve">human resources management including teacher professional development, </w:t>
      </w:r>
      <w:r w:rsidRPr="00C373C2">
        <w:rPr>
          <w:rFonts w:asciiTheme="minorHAnsi" w:hAnsiTheme="minorHAnsi" w:cstheme="minorHAnsi"/>
          <w:sz w:val="22"/>
          <w:szCs w:val="22"/>
        </w:rPr>
        <w:t>automated generation of national and SDG 4 indicators, tracking of textbook deliveries, monitoring of inclusive education, and automated generation of dashboards and visualizations. Inclusion in the OpenEMIS network also has the added benefit of access to updates (new modules and innovations), which are made available for free.</w:t>
      </w:r>
    </w:p>
    <w:p w14:paraId="7B9EFBA8" w14:textId="5373C93E" w:rsidR="008F1B0B" w:rsidRDefault="008F1B0B" w:rsidP="00B16632">
      <w:pPr>
        <w:pStyle w:val="ListParagraph"/>
        <w:numPr>
          <w:ilvl w:val="0"/>
          <w:numId w:val="7"/>
        </w:numPr>
        <w:jc w:val="both"/>
        <w:rPr>
          <w:rFonts w:asciiTheme="minorHAnsi" w:hAnsiTheme="minorHAnsi" w:cstheme="minorHAnsi"/>
          <w:sz w:val="22"/>
          <w:szCs w:val="22"/>
        </w:rPr>
      </w:pPr>
      <w:r w:rsidRPr="008F1B0B">
        <w:rPr>
          <w:rFonts w:asciiTheme="minorHAnsi" w:hAnsiTheme="minorHAnsi" w:cstheme="minorHAnsi"/>
          <w:sz w:val="22"/>
          <w:szCs w:val="22"/>
        </w:rPr>
        <w:t>In countries with a compartmentalized information system where specific collection and monitoring tools coexist for each of the ministries in charge of a level of education, OpenEMIS can offer a powerful solution for integrating sub-sectoral monitoring frameworks into a common reference framework, allowing a global sectoral approach for the strategic management of the education sector</w:t>
      </w:r>
      <w:r>
        <w:rPr>
          <w:rFonts w:asciiTheme="minorHAnsi" w:hAnsiTheme="minorHAnsi" w:cstheme="minorHAnsi"/>
          <w:sz w:val="22"/>
          <w:szCs w:val="22"/>
        </w:rPr>
        <w:t>.</w:t>
      </w:r>
    </w:p>
    <w:p w14:paraId="7035D5FE" w14:textId="55F6E43E" w:rsidR="00E81283" w:rsidRPr="00C373C2" w:rsidRDefault="00E81283" w:rsidP="00B16632">
      <w:pPr>
        <w:pStyle w:val="ListParagraph"/>
        <w:numPr>
          <w:ilvl w:val="0"/>
          <w:numId w:val="7"/>
        </w:numPr>
        <w:jc w:val="both"/>
        <w:rPr>
          <w:rFonts w:asciiTheme="minorHAnsi" w:hAnsiTheme="minorHAnsi" w:cstheme="minorHAnsi"/>
          <w:sz w:val="22"/>
          <w:szCs w:val="22"/>
        </w:rPr>
      </w:pPr>
      <w:r w:rsidRPr="00C373C2">
        <w:rPr>
          <w:rFonts w:asciiTheme="minorHAnsi" w:hAnsiTheme="minorHAnsi" w:cstheme="minorHAnsi"/>
          <w:sz w:val="22"/>
          <w:szCs w:val="22"/>
        </w:rPr>
        <w:t xml:space="preserve">In countries with </w:t>
      </w:r>
      <w:r w:rsidR="00087669" w:rsidRPr="00C373C2">
        <w:rPr>
          <w:rFonts w:asciiTheme="minorHAnsi" w:hAnsiTheme="minorHAnsi" w:cstheme="minorHAnsi"/>
          <w:sz w:val="22"/>
          <w:szCs w:val="22"/>
        </w:rPr>
        <w:t>operational</w:t>
      </w:r>
      <w:r w:rsidRPr="00C373C2">
        <w:rPr>
          <w:rFonts w:asciiTheme="minorHAnsi" w:hAnsiTheme="minorHAnsi" w:cstheme="minorHAnsi"/>
          <w:sz w:val="22"/>
          <w:szCs w:val="22"/>
        </w:rPr>
        <w:t xml:space="preserve"> data collection systems, OpenEMIS technology can be used to improve data storage, archiving and retrieval through the deployment of standardized data warehouses and support to the automation of statistical indicators. The OpenEMIS </w:t>
      </w:r>
      <w:r w:rsidR="00A7465D" w:rsidRPr="00C373C2">
        <w:rPr>
          <w:rFonts w:asciiTheme="minorHAnsi" w:hAnsiTheme="minorHAnsi" w:cstheme="minorHAnsi"/>
          <w:sz w:val="22"/>
          <w:szCs w:val="22"/>
        </w:rPr>
        <w:t xml:space="preserve">toolkit </w:t>
      </w:r>
      <w:r w:rsidRPr="00C373C2">
        <w:rPr>
          <w:rFonts w:asciiTheme="minorHAnsi" w:hAnsiTheme="minorHAnsi" w:cstheme="minorHAnsi"/>
          <w:sz w:val="22"/>
          <w:szCs w:val="22"/>
        </w:rPr>
        <w:t xml:space="preserve">also offers </w:t>
      </w:r>
      <w:r w:rsidR="00087669" w:rsidRPr="00C373C2">
        <w:rPr>
          <w:rFonts w:asciiTheme="minorHAnsi" w:hAnsiTheme="minorHAnsi" w:cstheme="minorHAnsi"/>
          <w:sz w:val="22"/>
          <w:szCs w:val="22"/>
        </w:rPr>
        <w:t>powerful</w:t>
      </w:r>
      <w:r w:rsidRPr="00C373C2">
        <w:rPr>
          <w:rFonts w:asciiTheme="minorHAnsi" w:hAnsiTheme="minorHAnsi" w:cstheme="minorHAnsi"/>
          <w:sz w:val="22"/>
          <w:szCs w:val="22"/>
        </w:rPr>
        <w:t xml:space="preserve"> features </w:t>
      </w:r>
      <w:r w:rsidR="00A7465D" w:rsidRPr="00C373C2">
        <w:rPr>
          <w:rFonts w:asciiTheme="minorHAnsi" w:hAnsiTheme="minorHAnsi" w:cstheme="minorHAnsi"/>
          <w:sz w:val="22"/>
          <w:szCs w:val="22"/>
        </w:rPr>
        <w:t xml:space="preserve">specifically designed to strengthen </w:t>
      </w:r>
      <w:r w:rsidRPr="00C373C2">
        <w:rPr>
          <w:rFonts w:asciiTheme="minorHAnsi" w:hAnsiTheme="minorHAnsi" w:cstheme="minorHAnsi"/>
          <w:sz w:val="22"/>
          <w:szCs w:val="22"/>
        </w:rPr>
        <w:t xml:space="preserve">strategic planning </w:t>
      </w:r>
      <w:r w:rsidR="00A7465D" w:rsidRPr="00C373C2">
        <w:rPr>
          <w:rFonts w:asciiTheme="minorHAnsi" w:hAnsiTheme="minorHAnsi" w:cstheme="minorHAnsi"/>
          <w:sz w:val="22"/>
          <w:szCs w:val="22"/>
        </w:rPr>
        <w:t xml:space="preserve">and promote </w:t>
      </w:r>
      <w:r w:rsidRPr="00C373C2">
        <w:rPr>
          <w:rFonts w:asciiTheme="minorHAnsi" w:hAnsiTheme="minorHAnsi" w:cstheme="minorHAnsi"/>
          <w:sz w:val="22"/>
          <w:szCs w:val="22"/>
        </w:rPr>
        <w:t>result</w:t>
      </w:r>
      <w:r w:rsidR="00087669" w:rsidRPr="00C373C2">
        <w:rPr>
          <w:rFonts w:asciiTheme="minorHAnsi" w:hAnsiTheme="minorHAnsi" w:cstheme="minorHAnsi"/>
          <w:sz w:val="22"/>
          <w:szCs w:val="22"/>
        </w:rPr>
        <w:t>s-</w:t>
      </w:r>
      <w:r w:rsidRPr="00C373C2">
        <w:rPr>
          <w:rFonts w:asciiTheme="minorHAnsi" w:hAnsiTheme="minorHAnsi" w:cstheme="minorHAnsi"/>
          <w:sz w:val="22"/>
          <w:szCs w:val="22"/>
        </w:rPr>
        <w:t>based management approaches</w:t>
      </w:r>
      <w:r w:rsidR="00A7465D" w:rsidRPr="00C373C2">
        <w:rPr>
          <w:rFonts w:asciiTheme="minorHAnsi" w:hAnsiTheme="minorHAnsi" w:cstheme="minorHAnsi"/>
          <w:sz w:val="22"/>
          <w:szCs w:val="22"/>
        </w:rPr>
        <w:t xml:space="preserve"> in ministries, such as </w:t>
      </w:r>
      <w:r w:rsidRPr="00C373C2">
        <w:rPr>
          <w:rFonts w:asciiTheme="minorHAnsi" w:hAnsiTheme="minorHAnsi" w:cstheme="minorHAnsi"/>
          <w:sz w:val="22"/>
          <w:szCs w:val="22"/>
        </w:rPr>
        <w:t xml:space="preserve">qualitative and quantitative monitoring of </w:t>
      </w:r>
      <w:r w:rsidR="00087669" w:rsidRPr="00C373C2">
        <w:rPr>
          <w:rFonts w:asciiTheme="minorHAnsi" w:hAnsiTheme="minorHAnsi" w:cstheme="minorHAnsi"/>
          <w:sz w:val="22"/>
          <w:szCs w:val="22"/>
        </w:rPr>
        <w:t>e</w:t>
      </w:r>
      <w:r w:rsidRPr="00C373C2">
        <w:rPr>
          <w:rFonts w:asciiTheme="minorHAnsi" w:hAnsiTheme="minorHAnsi" w:cstheme="minorHAnsi"/>
          <w:sz w:val="22"/>
          <w:szCs w:val="22"/>
        </w:rPr>
        <w:t xml:space="preserve">ducation </w:t>
      </w:r>
      <w:r w:rsidR="00087669" w:rsidRPr="00C373C2">
        <w:rPr>
          <w:rFonts w:asciiTheme="minorHAnsi" w:hAnsiTheme="minorHAnsi" w:cstheme="minorHAnsi"/>
          <w:sz w:val="22"/>
          <w:szCs w:val="22"/>
        </w:rPr>
        <w:t>s</w:t>
      </w:r>
      <w:r w:rsidRPr="00C373C2">
        <w:rPr>
          <w:rFonts w:asciiTheme="minorHAnsi" w:hAnsiTheme="minorHAnsi" w:cstheme="minorHAnsi"/>
          <w:sz w:val="22"/>
          <w:szCs w:val="22"/>
        </w:rPr>
        <w:t xml:space="preserve">trategic and </w:t>
      </w:r>
      <w:r w:rsidR="00087669" w:rsidRPr="00C373C2">
        <w:rPr>
          <w:rFonts w:asciiTheme="minorHAnsi" w:hAnsiTheme="minorHAnsi" w:cstheme="minorHAnsi"/>
          <w:sz w:val="22"/>
          <w:szCs w:val="22"/>
        </w:rPr>
        <w:t>o</w:t>
      </w:r>
      <w:r w:rsidRPr="00C373C2">
        <w:rPr>
          <w:rFonts w:asciiTheme="minorHAnsi" w:hAnsiTheme="minorHAnsi" w:cstheme="minorHAnsi"/>
          <w:sz w:val="22"/>
          <w:szCs w:val="22"/>
        </w:rPr>
        <w:t>perational plans.</w:t>
      </w:r>
    </w:p>
    <w:p w14:paraId="36FA59E8" w14:textId="77777777" w:rsidR="008364E0" w:rsidRPr="00C373C2" w:rsidRDefault="008364E0" w:rsidP="004437EB">
      <w:pPr>
        <w:pStyle w:val="ListParagraph"/>
        <w:ind w:left="780"/>
        <w:jc w:val="both"/>
        <w:rPr>
          <w:rFonts w:asciiTheme="minorHAnsi" w:hAnsiTheme="minorHAnsi" w:cstheme="minorHAnsi"/>
          <w:sz w:val="22"/>
          <w:szCs w:val="22"/>
        </w:rPr>
      </w:pPr>
    </w:p>
    <w:p w14:paraId="3F735981" w14:textId="2CB1241A" w:rsidR="008E0DCA" w:rsidRPr="00C373C2" w:rsidRDefault="008E0DCA" w:rsidP="00EF1EF0">
      <w:pPr>
        <w:jc w:val="center"/>
        <w:rPr>
          <w:rFonts w:cstheme="minorHAnsi"/>
          <w:sz w:val="22"/>
          <w:szCs w:val="22"/>
        </w:rPr>
      </w:pPr>
      <w:r w:rsidRPr="00C373C2">
        <w:rPr>
          <w:rFonts w:cstheme="minorHAnsi"/>
          <w:noProof/>
          <w:sz w:val="22"/>
          <w:szCs w:val="22"/>
        </w:rPr>
        <w:lastRenderedPageBreak/>
        <w:drawing>
          <wp:inline distT="0" distB="0" distL="0" distR="0" wp14:anchorId="03487DD5" wp14:editId="6B763785">
            <wp:extent cx="4500001" cy="36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4500001" cy="3600000"/>
                    </a:xfrm>
                    <a:prstGeom prst="rect">
                      <a:avLst/>
                    </a:prstGeom>
                  </pic:spPr>
                </pic:pic>
              </a:graphicData>
            </a:graphic>
          </wp:inline>
        </w:drawing>
      </w:r>
    </w:p>
    <w:sectPr w:rsidR="008E0DCA" w:rsidRPr="00C373C2" w:rsidSect="00977EDB">
      <w:footerReference w:type="default" r:id="rId10"/>
      <w:pgSz w:w="11900" w:h="16820"/>
      <w:pgMar w:top="1440" w:right="1440" w:bottom="11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593FE" w14:textId="77777777" w:rsidR="00AD6377" w:rsidRDefault="00AD6377" w:rsidP="00B17A51">
      <w:r>
        <w:separator/>
      </w:r>
    </w:p>
  </w:endnote>
  <w:endnote w:type="continuationSeparator" w:id="0">
    <w:p w14:paraId="49ED613D" w14:textId="77777777" w:rsidR="00AD6377" w:rsidRDefault="00AD6377" w:rsidP="00B1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w:altName w:val="Baskerville Old Face"/>
    <w:panose1 w:val="02020502070401020303"/>
    <w:charset w:val="00"/>
    <w:family w:val="roman"/>
    <w:pitch w:val="variable"/>
    <w:sig w:usb0="80000067" w:usb1="02000000"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95EF" w14:textId="5ABF7570" w:rsidR="00EA7445" w:rsidRPr="009B5383" w:rsidRDefault="00EA7445" w:rsidP="00EA7445">
    <w:pPr>
      <w:pStyle w:val="Footer"/>
      <w:rPr>
        <w:rFonts w:cstheme="minorHAnsi"/>
        <w:sz w:val="16"/>
        <w:szCs w:val="16"/>
      </w:rPr>
    </w:pPr>
    <w:r w:rsidRPr="009B5383">
      <w:rPr>
        <w:rFonts w:cstheme="minorHAnsi"/>
        <w:sz w:val="16"/>
        <w:szCs w:val="16"/>
      </w:rPr>
      <w:tab/>
      <w:t xml:space="preserve">Page </w:t>
    </w:r>
    <w:r w:rsidRPr="009B5383">
      <w:rPr>
        <w:rFonts w:cstheme="minorHAnsi"/>
        <w:sz w:val="16"/>
        <w:szCs w:val="16"/>
      </w:rPr>
      <w:fldChar w:fldCharType="begin"/>
    </w:r>
    <w:r w:rsidRPr="009B5383">
      <w:rPr>
        <w:rFonts w:cstheme="minorHAnsi"/>
        <w:sz w:val="16"/>
        <w:szCs w:val="16"/>
      </w:rPr>
      <w:instrText xml:space="preserve"> PAGE </w:instrText>
    </w:r>
    <w:r w:rsidRPr="009B5383">
      <w:rPr>
        <w:rFonts w:cstheme="minorHAnsi"/>
        <w:sz w:val="16"/>
        <w:szCs w:val="16"/>
      </w:rPr>
      <w:fldChar w:fldCharType="separate"/>
    </w:r>
    <w:r w:rsidRPr="009B5383">
      <w:rPr>
        <w:rFonts w:cstheme="minorHAnsi"/>
        <w:sz w:val="16"/>
        <w:szCs w:val="16"/>
      </w:rPr>
      <w:t>2</w:t>
    </w:r>
    <w:r w:rsidRPr="009B5383">
      <w:rPr>
        <w:rFonts w:cstheme="minorHAnsi"/>
        <w:sz w:val="16"/>
        <w:szCs w:val="16"/>
      </w:rPr>
      <w:fldChar w:fldCharType="end"/>
    </w:r>
    <w:r w:rsidRPr="009B5383">
      <w:rPr>
        <w:rFonts w:cstheme="minorHAnsi"/>
        <w:sz w:val="16"/>
        <w:szCs w:val="16"/>
      </w:rPr>
      <w:t xml:space="preserve"> of </w:t>
    </w:r>
    <w:r w:rsidRPr="009B5383">
      <w:rPr>
        <w:rFonts w:cstheme="minorHAnsi"/>
        <w:sz w:val="16"/>
        <w:szCs w:val="16"/>
      </w:rPr>
      <w:fldChar w:fldCharType="begin"/>
    </w:r>
    <w:r w:rsidRPr="009B5383">
      <w:rPr>
        <w:rFonts w:cstheme="minorHAnsi"/>
        <w:sz w:val="16"/>
        <w:szCs w:val="16"/>
      </w:rPr>
      <w:instrText xml:space="preserve"> NUMPAGES </w:instrText>
    </w:r>
    <w:r w:rsidRPr="009B5383">
      <w:rPr>
        <w:rFonts w:cstheme="minorHAnsi"/>
        <w:sz w:val="16"/>
        <w:szCs w:val="16"/>
      </w:rPr>
      <w:fldChar w:fldCharType="separate"/>
    </w:r>
    <w:r w:rsidRPr="009B5383">
      <w:rPr>
        <w:rFonts w:cstheme="minorHAnsi"/>
        <w:sz w:val="16"/>
        <w:szCs w:val="16"/>
      </w:rPr>
      <w:t>3</w:t>
    </w:r>
    <w:r w:rsidRPr="009B5383">
      <w:rPr>
        <w:rFonts w:cstheme="minorHAnsi"/>
        <w:sz w:val="16"/>
        <w:szCs w:val="16"/>
      </w:rPr>
      <w:fldChar w:fldCharType="end"/>
    </w:r>
    <w:r w:rsidR="00E208D0" w:rsidRPr="009B5383">
      <w:rPr>
        <w:rFonts w:cstheme="minorHAnsi"/>
        <w:sz w:val="16"/>
        <w:szCs w:val="16"/>
      </w:rPr>
      <w:tab/>
      <w:t>V201</w:t>
    </w:r>
    <w:r w:rsidR="00087669" w:rsidRPr="009B5383">
      <w:rPr>
        <w:rFonts w:cstheme="minorHAnsi"/>
        <w:sz w:val="16"/>
        <w:szCs w:val="16"/>
      </w:rPr>
      <w:t>9</w:t>
    </w:r>
    <w:r w:rsidR="00AF3B2B">
      <w:rPr>
        <w:rFonts w:cstheme="minorHAnsi"/>
        <w:sz w:val="16"/>
        <w:szCs w:val="16"/>
      </w:rPr>
      <w:t>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51628" w14:textId="77777777" w:rsidR="00AD6377" w:rsidRDefault="00AD6377" w:rsidP="00B17A51">
      <w:r>
        <w:separator/>
      </w:r>
    </w:p>
  </w:footnote>
  <w:footnote w:type="continuationSeparator" w:id="0">
    <w:p w14:paraId="720C14A9" w14:textId="77777777" w:rsidR="00AD6377" w:rsidRDefault="00AD6377" w:rsidP="00B17A51">
      <w:r>
        <w:continuationSeparator/>
      </w:r>
    </w:p>
  </w:footnote>
  <w:footnote w:id="1">
    <w:p w14:paraId="6ADC4C67" w14:textId="77777777" w:rsidR="008C7461" w:rsidRPr="0061651A" w:rsidRDefault="008C7461" w:rsidP="008C7461">
      <w:pPr>
        <w:rPr>
          <w:rFonts w:ascii="Helvetica Neue" w:eastAsia="Times New Roman" w:hAnsi="Helvetica Neue" w:cs="Times New Roman"/>
          <w:sz w:val="16"/>
          <w:szCs w:val="16"/>
          <w:lang w:val="en-SG" w:eastAsia="en-SG"/>
        </w:rPr>
      </w:pPr>
      <w:r w:rsidRPr="0061651A">
        <w:rPr>
          <w:rStyle w:val="FootnoteReference"/>
          <w:rFonts w:ascii="Helvetica Neue" w:hAnsi="Helvetica Neue"/>
          <w:sz w:val="16"/>
          <w:szCs w:val="16"/>
        </w:rPr>
        <w:footnoteRef/>
      </w:r>
      <w:r w:rsidRPr="0061651A">
        <w:rPr>
          <w:rFonts w:ascii="Helvetica Neue" w:hAnsi="Helvetica Neue"/>
          <w:sz w:val="16"/>
          <w:szCs w:val="16"/>
        </w:rPr>
        <w:t xml:space="preserve"> </w:t>
      </w:r>
      <w:r w:rsidRPr="0061651A">
        <w:rPr>
          <w:rFonts w:ascii="Helvetica Neue" w:eastAsia="Times New Roman" w:hAnsi="Helvetica Neue" w:cs="Arial"/>
          <w:color w:val="545454"/>
          <w:sz w:val="16"/>
          <w:szCs w:val="16"/>
          <w:shd w:val="clear" w:color="auto" w:fill="FFFFFF"/>
          <w:lang w:val="en-SG" w:eastAsia="en-SG"/>
        </w:rPr>
        <w:t>United Nations Secretary General's </w:t>
      </w:r>
      <w:r w:rsidRPr="0061651A">
        <w:rPr>
          <w:rFonts w:ascii="Helvetica Neue" w:eastAsia="Times New Roman" w:hAnsi="Helvetica Neue" w:cs="Arial"/>
          <w:bCs/>
          <w:color w:val="6A6A6A"/>
          <w:sz w:val="16"/>
          <w:szCs w:val="16"/>
          <w:shd w:val="clear" w:color="auto" w:fill="FFFFFF"/>
          <w:lang w:val="en-SG" w:eastAsia="en-SG"/>
        </w:rPr>
        <w:t>High Level</w:t>
      </w:r>
      <w:r w:rsidR="0061651A" w:rsidRPr="0061651A">
        <w:rPr>
          <w:rFonts w:ascii="Helvetica Neue" w:eastAsia="Times New Roman" w:hAnsi="Helvetica Neue" w:cs="Arial"/>
          <w:bCs/>
          <w:color w:val="6A6A6A"/>
          <w:sz w:val="16"/>
          <w:szCs w:val="16"/>
          <w:shd w:val="clear" w:color="auto" w:fill="FFFFFF"/>
          <w:lang w:val="en-SG" w:eastAsia="en-SG"/>
        </w:rPr>
        <w:t xml:space="preserve"> </w:t>
      </w:r>
      <w:r w:rsidRPr="0061651A">
        <w:rPr>
          <w:rFonts w:ascii="Helvetica Neue" w:eastAsia="Times New Roman" w:hAnsi="Helvetica Neue" w:cs="Arial"/>
          <w:color w:val="545454"/>
          <w:sz w:val="16"/>
          <w:szCs w:val="16"/>
          <w:shd w:val="clear" w:color="auto" w:fill="FFFFFF"/>
          <w:lang w:val="en-SG" w:eastAsia="en-SG"/>
        </w:rPr>
        <w:t>Panel </w:t>
      </w:r>
      <w:r w:rsidRPr="0061651A">
        <w:rPr>
          <w:rFonts w:ascii="Helvetica Neue" w:eastAsia="Times New Roman" w:hAnsi="Helvetica Neue" w:cs="Arial"/>
          <w:bCs/>
          <w:color w:val="6A6A6A"/>
          <w:sz w:val="16"/>
          <w:szCs w:val="16"/>
          <w:shd w:val="clear" w:color="auto" w:fill="FFFFFF"/>
          <w:lang w:val="en-SG" w:eastAsia="en-SG"/>
        </w:rPr>
        <w:t>Report</w:t>
      </w:r>
      <w:r w:rsidRPr="0061651A">
        <w:rPr>
          <w:rFonts w:ascii="Helvetica Neue" w:eastAsia="Times New Roman" w:hAnsi="Helvetica Neue" w:cs="Arial"/>
          <w:color w:val="545454"/>
          <w:sz w:val="16"/>
          <w:szCs w:val="16"/>
          <w:shd w:val="clear" w:color="auto" w:fill="FFFFFF"/>
          <w:lang w:val="en-SG" w:eastAsia="en-SG"/>
        </w:rPr>
        <w:t> on the Post-2015 Development Agenda</w:t>
      </w:r>
      <w:r w:rsidR="0061651A">
        <w:rPr>
          <w:rFonts w:ascii="Helvetica Neue" w:eastAsia="Times New Roman" w:hAnsi="Helvetica Neue" w:cs="Arial"/>
          <w:color w:val="545454"/>
          <w:sz w:val="16"/>
          <w:szCs w:val="16"/>
          <w:shd w:val="clear" w:color="auto" w:fill="FFFFFF"/>
          <w:lang w:val="en-SG" w:eastAsia="en-SG"/>
        </w:rPr>
        <w:t>, p. 23.</w:t>
      </w:r>
      <w:bookmarkStart w:id="0" w:name="_GoBack"/>
      <w:bookmarkEnd w:id="0"/>
    </w:p>
  </w:footnote>
  <w:footnote w:id="2">
    <w:p w14:paraId="206BFA04" w14:textId="77777777" w:rsidR="008C7461" w:rsidRPr="0061651A" w:rsidRDefault="008C7461" w:rsidP="008C7461">
      <w:pPr>
        <w:pStyle w:val="FootnoteText"/>
        <w:rPr>
          <w:rFonts w:ascii="Helvetica Neue" w:hAnsi="Helvetica Neue"/>
          <w:sz w:val="16"/>
          <w:szCs w:val="16"/>
        </w:rPr>
      </w:pPr>
      <w:r w:rsidRPr="0061651A">
        <w:rPr>
          <w:rStyle w:val="FootnoteReference"/>
          <w:rFonts w:ascii="Helvetica Neue" w:hAnsi="Helvetica Neue"/>
          <w:sz w:val="16"/>
          <w:szCs w:val="16"/>
        </w:rPr>
        <w:footnoteRef/>
      </w:r>
      <w:r w:rsidRPr="0061651A">
        <w:rPr>
          <w:rFonts w:ascii="Helvetica Neue" w:hAnsi="Helvetica Neue"/>
          <w:sz w:val="16"/>
          <w:szCs w:val="16"/>
        </w:rPr>
        <w:t xml:space="preserve"> www.openemis.org</w:t>
      </w:r>
    </w:p>
  </w:footnote>
  <w:footnote w:id="3">
    <w:p w14:paraId="696322D3" w14:textId="77777777" w:rsidR="00B17A51" w:rsidRPr="00EA7445" w:rsidRDefault="00B17A51" w:rsidP="00B17A51">
      <w:pPr>
        <w:pStyle w:val="FootnoteText"/>
        <w:rPr>
          <w:rFonts w:ascii="Helvetica Neue" w:hAnsi="Helvetica Neue"/>
          <w:sz w:val="16"/>
        </w:rPr>
      </w:pPr>
      <w:r w:rsidRPr="00EA7445">
        <w:rPr>
          <w:rStyle w:val="FootnoteReference"/>
          <w:rFonts w:ascii="Helvetica Neue" w:hAnsi="Helvetica Neue"/>
          <w:sz w:val="16"/>
        </w:rPr>
        <w:footnoteRef/>
      </w:r>
      <w:r w:rsidRPr="00EA7445">
        <w:rPr>
          <w:rFonts w:ascii="Helvetica Neue" w:hAnsi="Helvetica Neue"/>
          <w:sz w:val="16"/>
        </w:rPr>
        <w:t xml:space="preserve"> See http://opensource.org/licenses/CDDL-1.0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FD8"/>
    <w:multiLevelType w:val="hybridMultilevel"/>
    <w:tmpl w:val="1844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65387"/>
    <w:multiLevelType w:val="multilevel"/>
    <w:tmpl w:val="57A4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437F9"/>
    <w:multiLevelType w:val="hybridMultilevel"/>
    <w:tmpl w:val="1330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93329"/>
    <w:multiLevelType w:val="hybridMultilevel"/>
    <w:tmpl w:val="DDF6BA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4C06B8D"/>
    <w:multiLevelType w:val="multilevel"/>
    <w:tmpl w:val="8F9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B66E13"/>
    <w:multiLevelType w:val="multilevel"/>
    <w:tmpl w:val="315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605113"/>
    <w:multiLevelType w:val="hybridMultilevel"/>
    <w:tmpl w:val="9A3EB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C2037"/>
    <w:multiLevelType w:val="hybridMultilevel"/>
    <w:tmpl w:val="238888B6"/>
    <w:lvl w:ilvl="0" w:tplc="040C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36"/>
    <w:rsid w:val="00004D4B"/>
    <w:rsid w:val="00011387"/>
    <w:rsid w:val="000116B5"/>
    <w:rsid w:val="00017550"/>
    <w:rsid w:val="00017AE7"/>
    <w:rsid w:val="00061C37"/>
    <w:rsid w:val="00087669"/>
    <w:rsid w:val="00094411"/>
    <w:rsid w:val="00124A75"/>
    <w:rsid w:val="00125D3D"/>
    <w:rsid w:val="0013355D"/>
    <w:rsid w:val="00146D1C"/>
    <w:rsid w:val="00150D36"/>
    <w:rsid w:val="00161AA5"/>
    <w:rsid w:val="00176278"/>
    <w:rsid w:val="0018450E"/>
    <w:rsid w:val="001906A1"/>
    <w:rsid w:val="001925DB"/>
    <w:rsid w:val="001B3B4A"/>
    <w:rsid w:val="001B42E8"/>
    <w:rsid w:val="001B52B3"/>
    <w:rsid w:val="00221951"/>
    <w:rsid w:val="002379E8"/>
    <w:rsid w:val="00240E6C"/>
    <w:rsid w:val="0026321B"/>
    <w:rsid w:val="00276208"/>
    <w:rsid w:val="00287806"/>
    <w:rsid w:val="002A34A3"/>
    <w:rsid w:val="002D4995"/>
    <w:rsid w:val="00366E2A"/>
    <w:rsid w:val="003702B6"/>
    <w:rsid w:val="00377E4B"/>
    <w:rsid w:val="003B4307"/>
    <w:rsid w:val="003B45F1"/>
    <w:rsid w:val="003B49D1"/>
    <w:rsid w:val="003F6B4B"/>
    <w:rsid w:val="00417C4A"/>
    <w:rsid w:val="004208C9"/>
    <w:rsid w:val="004A2603"/>
    <w:rsid w:val="004C4EF8"/>
    <w:rsid w:val="004C7F97"/>
    <w:rsid w:val="004D558B"/>
    <w:rsid w:val="004F4071"/>
    <w:rsid w:val="005027E0"/>
    <w:rsid w:val="00517D42"/>
    <w:rsid w:val="00525AE1"/>
    <w:rsid w:val="00583A0E"/>
    <w:rsid w:val="005A03C9"/>
    <w:rsid w:val="005A29BB"/>
    <w:rsid w:val="005B1B39"/>
    <w:rsid w:val="005D712C"/>
    <w:rsid w:val="005F58FA"/>
    <w:rsid w:val="00607A74"/>
    <w:rsid w:val="0061651A"/>
    <w:rsid w:val="00630593"/>
    <w:rsid w:val="006309D6"/>
    <w:rsid w:val="00634ABB"/>
    <w:rsid w:val="00634E0E"/>
    <w:rsid w:val="00646858"/>
    <w:rsid w:val="00652213"/>
    <w:rsid w:val="00656287"/>
    <w:rsid w:val="0067649B"/>
    <w:rsid w:val="00682494"/>
    <w:rsid w:val="0068376A"/>
    <w:rsid w:val="00692B37"/>
    <w:rsid w:val="00693B88"/>
    <w:rsid w:val="006A1B79"/>
    <w:rsid w:val="006A1C4A"/>
    <w:rsid w:val="006B4038"/>
    <w:rsid w:val="006E3278"/>
    <w:rsid w:val="006F69A4"/>
    <w:rsid w:val="0070657A"/>
    <w:rsid w:val="00713611"/>
    <w:rsid w:val="00732A59"/>
    <w:rsid w:val="0075706E"/>
    <w:rsid w:val="00781508"/>
    <w:rsid w:val="0078758D"/>
    <w:rsid w:val="007C4BA8"/>
    <w:rsid w:val="007D047B"/>
    <w:rsid w:val="007E69BC"/>
    <w:rsid w:val="007F138D"/>
    <w:rsid w:val="00823F73"/>
    <w:rsid w:val="00835A86"/>
    <w:rsid w:val="00835B24"/>
    <w:rsid w:val="008364E0"/>
    <w:rsid w:val="008427C9"/>
    <w:rsid w:val="008524CB"/>
    <w:rsid w:val="0085298B"/>
    <w:rsid w:val="00860F35"/>
    <w:rsid w:val="00866DA1"/>
    <w:rsid w:val="00870A31"/>
    <w:rsid w:val="00877F33"/>
    <w:rsid w:val="008B1D6C"/>
    <w:rsid w:val="008C7461"/>
    <w:rsid w:val="008E0DCA"/>
    <w:rsid w:val="008E299B"/>
    <w:rsid w:val="008E6454"/>
    <w:rsid w:val="008F1B0B"/>
    <w:rsid w:val="008F2725"/>
    <w:rsid w:val="008F6002"/>
    <w:rsid w:val="00915218"/>
    <w:rsid w:val="00925390"/>
    <w:rsid w:val="009563E8"/>
    <w:rsid w:val="00965871"/>
    <w:rsid w:val="0097102E"/>
    <w:rsid w:val="009775FE"/>
    <w:rsid w:val="00977EDB"/>
    <w:rsid w:val="009A1848"/>
    <w:rsid w:val="009A25C4"/>
    <w:rsid w:val="009B5383"/>
    <w:rsid w:val="009E0EE7"/>
    <w:rsid w:val="009E479E"/>
    <w:rsid w:val="00A3411D"/>
    <w:rsid w:val="00A44901"/>
    <w:rsid w:val="00A56415"/>
    <w:rsid w:val="00A7465D"/>
    <w:rsid w:val="00A74E4F"/>
    <w:rsid w:val="00A856B5"/>
    <w:rsid w:val="00A92D8B"/>
    <w:rsid w:val="00AA2380"/>
    <w:rsid w:val="00AB6AC4"/>
    <w:rsid w:val="00AD6377"/>
    <w:rsid w:val="00AF07BF"/>
    <w:rsid w:val="00AF3B2B"/>
    <w:rsid w:val="00B16632"/>
    <w:rsid w:val="00B17A51"/>
    <w:rsid w:val="00B21734"/>
    <w:rsid w:val="00B34A2E"/>
    <w:rsid w:val="00B63E0A"/>
    <w:rsid w:val="00B753AA"/>
    <w:rsid w:val="00B91EDB"/>
    <w:rsid w:val="00BA5741"/>
    <w:rsid w:val="00BB1E7F"/>
    <w:rsid w:val="00BB1FCB"/>
    <w:rsid w:val="00BB2ED7"/>
    <w:rsid w:val="00BB493B"/>
    <w:rsid w:val="00BC2CEB"/>
    <w:rsid w:val="00BC38D9"/>
    <w:rsid w:val="00BD1CBA"/>
    <w:rsid w:val="00BD2EE6"/>
    <w:rsid w:val="00BD429D"/>
    <w:rsid w:val="00BE5B15"/>
    <w:rsid w:val="00C21E8D"/>
    <w:rsid w:val="00C373C2"/>
    <w:rsid w:val="00C71726"/>
    <w:rsid w:val="00C85C87"/>
    <w:rsid w:val="00C86D05"/>
    <w:rsid w:val="00C924FE"/>
    <w:rsid w:val="00C926A1"/>
    <w:rsid w:val="00CB2EDC"/>
    <w:rsid w:val="00CC477A"/>
    <w:rsid w:val="00CE31A7"/>
    <w:rsid w:val="00CF3A29"/>
    <w:rsid w:val="00D20A76"/>
    <w:rsid w:val="00D24E87"/>
    <w:rsid w:val="00D347F6"/>
    <w:rsid w:val="00D43562"/>
    <w:rsid w:val="00D61501"/>
    <w:rsid w:val="00D657BE"/>
    <w:rsid w:val="00D85D0C"/>
    <w:rsid w:val="00DA546B"/>
    <w:rsid w:val="00DB4ACB"/>
    <w:rsid w:val="00DC13BB"/>
    <w:rsid w:val="00E14FC8"/>
    <w:rsid w:val="00E208D0"/>
    <w:rsid w:val="00E46F9D"/>
    <w:rsid w:val="00E67AA6"/>
    <w:rsid w:val="00E76BD8"/>
    <w:rsid w:val="00E81283"/>
    <w:rsid w:val="00EA1B32"/>
    <w:rsid w:val="00EA7445"/>
    <w:rsid w:val="00EB116F"/>
    <w:rsid w:val="00EB3804"/>
    <w:rsid w:val="00EC2E27"/>
    <w:rsid w:val="00EE3CA7"/>
    <w:rsid w:val="00EF1EF0"/>
    <w:rsid w:val="00EF3B54"/>
    <w:rsid w:val="00F130E4"/>
    <w:rsid w:val="00F20B20"/>
    <w:rsid w:val="00F32D23"/>
    <w:rsid w:val="00F334EA"/>
    <w:rsid w:val="00F41F4E"/>
    <w:rsid w:val="00F5228F"/>
    <w:rsid w:val="00F556B1"/>
    <w:rsid w:val="00F85E76"/>
    <w:rsid w:val="00F94E66"/>
    <w:rsid w:val="00FC54C2"/>
    <w:rsid w:val="00FC7094"/>
    <w:rsid w:val="00FD22A9"/>
    <w:rsid w:val="00FD3456"/>
    <w:rsid w:val="00FD7533"/>
    <w:rsid w:val="00FE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7A61"/>
  <w14:defaultImageDpi w14:val="32767"/>
  <w15:chartTrackingRefBased/>
  <w15:docId w15:val="{04ACC010-CF6C-7645-9CC1-1FC1FF2B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D36"/>
    <w:rPr>
      <w:color w:val="0000FF"/>
      <w:u w:val="single"/>
    </w:rPr>
  </w:style>
  <w:style w:type="character" w:styleId="Emphasis">
    <w:name w:val="Emphasis"/>
    <w:basedOn w:val="DefaultParagraphFont"/>
    <w:uiPriority w:val="20"/>
    <w:qFormat/>
    <w:rsid w:val="00150D36"/>
    <w:rPr>
      <w:i/>
      <w:iCs/>
    </w:rPr>
  </w:style>
  <w:style w:type="paragraph" w:styleId="FootnoteText">
    <w:name w:val="footnote text"/>
    <w:aliases w:val="Geneva 9,Font: Geneva 9,Boston 10,f"/>
    <w:basedOn w:val="Normal"/>
    <w:link w:val="FootnoteTextChar"/>
    <w:uiPriority w:val="99"/>
    <w:unhideWhenUsed/>
    <w:rsid w:val="00B17A51"/>
    <w:pPr>
      <w:spacing w:before="60" w:after="60"/>
    </w:pPr>
    <w:rPr>
      <w:rFonts w:ascii="Baskerville" w:hAnsi="Baskerville" w:cs="Times New Roman"/>
      <w:lang w:val="en-US"/>
    </w:rPr>
  </w:style>
  <w:style w:type="character" w:customStyle="1" w:styleId="FootnoteTextChar">
    <w:name w:val="Footnote Text Char"/>
    <w:aliases w:val="Geneva 9 Char,Font: Geneva 9 Char,Boston 10 Char,f Char"/>
    <w:basedOn w:val="DefaultParagraphFont"/>
    <w:link w:val="FootnoteText"/>
    <w:uiPriority w:val="99"/>
    <w:rsid w:val="00B17A51"/>
    <w:rPr>
      <w:rFonts w:ascii="Baskerville" w:eastAsiaTheme="minorEastAsia" w:hAnsi="Baskerville" w:cs="Times New Roman"/>
      <w:lang w:val="en-US"/>
    </w:rPr>
  </w:style>
  <w:style w:type="character" w:styleId="FootnoteReference">
    <w:name w:val="footnote reference"/>
    <w:aliases w:val="ftref,16 Point,Superscript 6 Point"/>
    <w:basedOn w:val="DefaultParagraphFont"/>
    <w:uiPriority w:val="99"/>
    <w:unhideWhenUsed/>
    <w:rsid w:val="00B17A51"/>
    <w:rPr>
      <w:vertAlign w:val="superscript"/>
    </w:rPr>
  </w:style>
  <w:style w:type="paragraph" w:styleId="ListParagraph">
    <w:name w:val="List Paragraph"/>
    <w:aliases w:val="MCHIP_list paragraph,List Paragraph1,Recommendation,Colorful List - Accent 12,List Paragraph (numbered (a)),Lapis Bulleted List,Dot pt,F5 List Paragraph,No Spacing1,List Paragraph Char Char Char,Indicator Text,Numbered Para 1,Bullet 1"/>
    <w:basedOn w:val="Normal"/>
    <w:link w:val="ListParagraphChar"/>
    <w:uiPriority w:val="34"/>
    <w:qFormat/>
    <w:rsid w:val="00B17A51"/>
    <w:pPr>
      <w:spacing w:before="60" w:after="60"/>
      <w:ind w:left="720"/>
    </w:pPr>
    <w:rPr>
      <w:rFonts w:ascii="Times New Roman" w:eastAsia="Times New Roman" w:hAnsi="Times New Roman" w:cs="Times New Roman"/>
      <w:sz w:val="20"/>
      <w:szCs w:val="20"/>
      <w:lang w:val="en-US"/>
    </w:rPr>
  </w:style>
  <w:style w:type="character" w:customStyle="1" w:styleId="ListParagraphChar">
    <w:name w:val="List Paragraph Char"/>
    <w:aliases w:val="MCHIP_list paragraph Char,List Paragraph1 Char,Recommendation Char,Colorful List - Accent 12 Char,List Paragraph (numbered (a)) Char,Lapis Bulleted List Char,Dot pt Char,F5 List Paragraph Char,No Spacing1 Char,Indicator Text Char"/>
    <w:basedOn w:val="DefaultParagraphFont"/>
    <w:link w:val="ListParagraph"/>
    <w:uiPriority w:val="34"/>
    <w:locked/>
    <w:rsid w:val="00B17A51"/>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EA7445"/>
    <w:pPr>
      <w:tabs>
        <w:tab w:val="center" w:pos="4513"/>
        <w:tab w:val="right" w:pos="9026"/>
      </w:tabs>
    </w:pPr>
  </w:style>
  <w:style w:type="character" w:customStyle="1" w:styleId="HeaderChar">
    <w:name w:val="Header Char"/>
    <w:basedOn w:val="DefaultParagraphFont"/>
    <w:link w:val="Header"/>
    <w:uiPriority w:val="99"/>
    <w:rsid w:val="00EA7445"/>
  </w:style>
  <w:style w:type="paragraph" w:styleId="Footer">
    <w:name w:val="footer"/>
    <w:basedOn w:val="Normal"/>
    <w:link w:val="FooterChar"/>
    <w:uiPriority w:val="99"/>
    <w:unhideWhenUsed/>
    <w:rsid w:val="00EA7445"/>
    <w:pPr>
      <w:tabs>
        <w:tab w:val="center" w:pos="4513"/>
        <w:tab w:val="right" w:pos="9026"/>
      </w:tabs>
    </w:pPr>
  </w:style>
  <w:style w:type="character" w:customStyle="1" w:styleId="FooterChar">
    <w:name w:val="Footer Char"/>
    <w:basedOn w:val="DefaultParagraphFont"/>
    <w:link w:val="Footer"/>
    <w:uiPriority w:val="99"/>
    <w:rsid w:val="00EA7445"/>
  </w:style>
  <w:style w:type="character" w:styleId="CommentReference">
    <w:name w:val="annotation reference"/>
    <w:basedOn w:val="DefaultParagraphFont"/>
    <w:uiPriority w:val="99"/>
    <w:semiHidden/>
    <w:unhideWhenUsed/>
    <w:rsid w:val="004208C9"/>
    <w:rPr>
      <w:sz w:val="16"/>
      <w:szCs w:val="16"/>
    </w:rPr>
  </w:style>
  <w:style w:type="paragraph" w:styleId="CommentText">
    <w:name w:val="annotation text"/>
    <w:basedOn w:val="Normal"/>
    <w:link w:val="CommentTextChar"/>
    <w:uiPriority w:val="99"/>
    <w:semiHidden/>
    <w:unhideWhenUsed/>
    <w:rsid w:val="004208C9"/>
    <w:rPr>
      <w:sz w:val="20"/>
      <w:szCs w:val="20"/>
    </w:rPr>
  </w:style>
  <w:style w:type="character" w:customStyle="1" w:styleId="CommentTextChar">
    <w:name w:val="Comment Text Char"/>
    <w:basedOn w:val="DefaultParagraphFont"/>
    <w:link w:val="CommentText"/>
    <w:uiPriority w:val="99"/>
    <w:semiHidden/>
    <w:rsid w:val="004208C9"/>
    <w:rPr>
      <w:sz w:val="20"/>
      <w:szCs w:val="20"/>
    </w:rPr>
  </w:style>
  <w:style w:type="paragraph" w:styleId="CommentSubject">
    <w:name w:val="annotation subject"/>
    <w:basedOn w:val="CommentText"/>
    <w:next w:val="CommentText"/>
    <w:link w:val="CommentSubjectChar"/>
    <w:uiPriority w:val="99"/>
    <w:semiHidden/>
    <w:unhideWhenUsed/>
    <w:rsid w:val="004208C9"/>
    <w:rPr>
      <w:b/>
      <w:bCs/>
    </w:rPr>
  </w:style>
  <w:style w:type="character" w:customStyle="1" w:styleId="CommentSubjectChar">
    <w:name w:val="Comment Subject Char"/>
    <w:basedOn w:val="CommentTextChar"/>
    <w:link w:val="CommentSubject"/>
    <w:uiPriority w:val="99"/>
    <w:semiHidden/>
    <w:rsid w:val="004208C9"/>
    <w:rPr>
      <w:b/>
      <w:bCs/>
      <w:sz w:val="20"/>
      <w:szCs w:val="20"/>
    </w:rPr>
  </w:style>
  <w:style w:type="paragraph" w:styleId="BalloonText">
    <w:name w:val="Balloon Text"/>
    <w:basedOn w:val="Normal"/>
    <w:link w:val="BalloonTextChar"/>
    <w:uiPriority w:val="99"/>
    <w:semiHidden/>
    <w:unhideWhenUsed/>
    <w:rsid w:val="004208C9"/>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208C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0849">
      <w:bodyDiv w:val="1"/>
      <w:marLeft w:val="0"/>
      <w:marRight w:val="0"/>
      <w:marTop w:val="0"/>
      <w:marBottom w:val="0"/>
      <w:divBdr>
        <w:top w:val="none" w:sz="0" w:space="0" w:color="auto"/>
        <w:left w:val="none" w:sz="0" w:space="0" w:color="auto"/>
        <w:bottom w:val="none" w:sz="0" w:space="0" w:color="auto"/>
        <w:right w:val="none" w:sz="0" w:space="0" w:color="auto"/>
      </w:divBdr>
    </w:div>
    <w:div w:id="320738091">
      <w:bodyDiv w:val="1"/>
      <w:marLeft w:val="0"/>
      <w:marRight w:val="0"/>
      <w:marTop w:val="0"/>
      <w:marBottom w:val="0"/>
      <w:divBdr>
        <w:top w:val="none" w:sz="0" w:space="0" w:color="auto"/>
        <w:left w:val="none" w:sz="0" w:space="0" w:color="auto"/>
        <w:bottom w:val="none" w:sz="0" w:space="0" w:color="auto"/>
        <w:right w:val="none" w:sz="0" w:space="0" w:color="auto"/>
      </w:divBdr>
    </w:div>
    <w:div w:id="572474222">
      <w:bodyDiv w:val="1"/>
      <w:marLeft w:val="0"/>
      <w:marRight w:val="0"/>
      <w:marTop w:val="0"/>
      <w:marBottom w:val="0"/>
      <w:divBdr>
        <w:top w:val="none" w:sz="0" w:space="0" w:color="auto"/>
        <w:left w:val="none" w:sz="0" w:space="0" w:color="auto"/>
        <w:bottom w:val="none" w:sz="0" w:space="0" w:color="auto"/>
        <w:right w:val="none" w:sz="0" w:space="0" w:color="auto"/>
      </w:divBdr>
    </w:div>
    <w:div w:id="9849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2.emf" Type="http://schemas.openxmlformats.org/officeDocument/2006/relationships/image"/><Relationship Id="rId3" Target="settings.xml" Type="http://schemas.openxmlformats.org/officeDocument/2006/relationships/settings"/><Relationship Id="rId7" Target="media/image1.png" Type="http://schemas.openxmlformats.org/officeDocument/2006/relationships/image"/><Relationship Id="rId12" Target="theme/theme1.xml" Type="http://schemas.openxmlformats.org/officeDocument/2006/relationships/theme"/><Relationship Id="rId2" Target="styles.xml" Type="http://schemas.openxmlformats.org/officeDocument/2006/relationships/styles"/><Relationship Id="rId1" Target="numbering.xml" Type="http://schemas.openxmlformats.org/officeDocument/2006/relationships/numbering"/><Relationship Id="rId6" Target="endnotes.xml" Type="http://schemas.openxmlformats.org/officeDocument/2006/relationships/endnotes"/><Relationship Id="rId11" Target="fontTable.xml" Type="http://schemas.openxmlformats.org/officeDocument/2006/relationships/fontTable"/><Relationship Id="rId5" Target="footnotes.xml" Type="http://schemas.openxmlformats.org/officeDocument/2006/relationships/footnotes"/><Relationship Id="rId10" Target="footer1.xml" Type="http://schemas.openxmlformats.org/officeDocument/2006/relationships/footer"/><Relationship Id="rId4" Target="webSettings.xml" Type="http://schemas.openxmlformats.org/officeDocument/2006/relationships/webSettings"/><Relationship Id="rId9" Target="media/image3.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Karl Turnbull</cp:lastModifiedBy>
  <cp:revision>17</cp:revision>
  <cp:lastPrinted>2018-03-11T07:02:00Z</cp:lastPrinted>
  <dcterms:created xsi:type="dcterms:W3CDTF">2019-07-04T04:19:00Z</dcterms:created>
  <dcterms:modified xsi:type="dcterms:W3CDTF">2019-10-21T11:47:00Z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224779</vt:lpwstr>
  </property>
  <property fmtid="{D5CDD505-2E9C-101B-9397-08002B2CF9AE}" name="NXPowerLiteSettings" pid="3">
    <vt:lpwstr>C7000400038000</vt:lpwstr>
  </property>
  <property fmtid="{D5CDD505-2E9C-101B-9397-08002B2CF9AE}" name="NXPowerLiteVersion" pid="4">
    <vt:lpwstr>S8.2.3</vt:lpwstr>
  </property>
</Properties>
</file>