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D5D959" w14:textId="77777777" w:rsidR="00C83F75" w:rsidRPr="005B080C" w:rsidRDefault="00C83F75" w:rsidP="005B080C">
      <w:pPr>
        <w:spacing w:line="276" w:lineRule="auto"/>
        <w:rPr>
          <w:rFonts w:asciiTheme="majorHAnsi" w:hAnsiTheme="majorHAnsi" w:cstheme="majorHAnsi"/>
          <w:szCs w:val="22"/>
        </w:rPr>
      </w:pPr>
    </w:p>
    <w:p w14:paraId="20000BB1" w14:textId="77777777" w:rsidR="00C83F75" w:rsidRPr="005B080C" w:rsidRDefault="00C83F75" w:rsidP="005B080C">
      <w:pPr>
        <w:spacing w:line="276" w:lineRule="auto"/>
        <w:rPr>
          <w:rFonts w:asciiTheme="majorHAnsi" w:hAnsiTheme="majorHAnsi" w:cstheme="majorHAnsi"/>
          <w:szCs w:val="22"/>
        </w:rPr>
      </w:pPr>
    </w:p>
    <w:p w14:paraId="3CCD4F68" w14:textId="77777777" w:rsidR="00C83F75" w:rsidRPr="005B080C" w:rsidRDefault="00C83F75" w:rsidP="005B080C">
      <w:pPr>
        <w:spacing w:line="276" w:lineRule="auto"/>
        <w:rPr>
          <w:rFonts w:asciiTheme="majorHAnsi" w:hAnsiTheme="majorHAnsi" w:cstheme="majorHAnsi"/>
          <w:szCs w:val="22"/>
        </w:rPr>
      </w:pPr>
    </w:p>
    <w:p w14:paraId="2B6C14E9" w14:textId="77777777" w:rsidR="00C83F75" w:rsidRPr="005B080C" w:rsidRDefault="00C83F75" w:rsidP="005B080C">
      <w:pPr>
        <w:spacing w:line="276" w:lineRule="auto"/>
        <w:rPr>
          <w:rFonts w:asciiTheme="majorHAnsi" w:hAnsiTheme="majorHAnsi" w:cstheme="majorHAnsi"/>
          <w:szCs w:val="22"/>
        </w:rPr>
      </w:pPr>
    </w:p>
    <w:p w14:paraId="6C6AF719" w14:textId="77777777" w:rsidR="00C83F75" w:rsidRPr="005B080C" w:rsidRDefault="00C83F75" w:rsidP="005B080C">
      <w:pPr>
        <w:spacing w:line="276" w:lineRule="auto"/>
        <w:rPr>
          <w:rFonts w:asciiTheme="majorHAnsi" w:hAnsiTheme="majorHAnsi" w:cstheme="majorHAnsi"/>
          <w:szCs w:val="22"/>
        </w:rPr>
      </w:pPr>
    </w:p>
    <w:p w14:paraId="5E966CB9" w14:textId="77777777" w:rsidR="00C83F75" w:rsidRPr="005B080C" w:rsidRDefault="00C83F75" w:rsidP="005B080C">
      <w:pPr>
        <w:spacing w:line="276" w:lineRule="auto"/>
        <w:rPr>
          <w:rFonts w:asciiTheme="majorHAnsi" w:hAnsiTheme="majorHAnsi" w:cstheme="majorHAnsi"/>
          <w:szCs w:val="22"/>
        </w:rPr>
      </w:pPr>
    </w:p>
    <w:p w14:paraId="4BD5CBC0" w14:textId="77777777" w:rsidR="00C83F75" w:rsidRPr="005B080C" w:rsidRDefault="00C83F75" w:rsidP="005B080C">
      <w:pPr>
        <w:spacing w:line="276" w:lineRule="auto"/>
        <w:rPr>
          <w:rFonts w:asciiTheme="majorHAnsi" w:hAnsiTheme="majorHAnsi" w:cstheme="majorHAnsi"/>
          <w:szCs w:val="22"/>
        </w:rPr>
      </w:pPr>
    </w:p>
    <w:p w14:paraId="6492D70C" w14:textId="77777777" w:rsidR="00BA3F8C" w:rsidRPr="005B080C" w:rsidRDefault="00BA3F8C" w:rsidP="005B080C">
      <w:pPr>
        <w:spacing w:line="276" w:lineRule="auto"/>
        <w:rPr>
          <w:rFonts w:asciiTheme="majorHAnsi" w:hAnsiTheme="majorHAnsi" w:cstheme="majorHAnsi"/>
          <w:szCs w:val="22"/>
        </w:rPr>
      </w:pPr>
    </w:p>
    <w:p w14:paraId="63F656B8" w14:textId="77777777" w:rsidR="00C83F75" w:rsidRPr="005B080C" w:rsidRDefault="00C83F75" w:rsidP="005B080C">
      <w:pPr>
        <w:spacing w:line="276" w:lineRule="auto"/>
        <w:rPr>
          <w:rFonts w:asciiTheme="majorHAnsi" w:hAnsiTheme="majorHAnsi" w:cstheme="majorHAnsi"/>
          <w:szCs w:val="22"/>
        </w:rPr>
      </w:pPr>
    </w:p>
    <w:p w14:paraId="72E6E2F5" w14:textId="0D30479F" w:rsidR="00FF4303" w:rsidRPr="005B080C" w:rsidRDefault="00FF4303" w:rsidP="005B080C">
      <w:pPr>
        <w:pStyle w:val="HeadingPart"/>
        <w:pBdr>
          <w:bottom w:val="single" w:sz="4" w:space="1" w:color="auto"/>
        </w:pBdr>
        <w:spacing w:line="276" w:lineRule="auto"/>
        <w:rPr>
          <w:rFonts w:asciiTheme="majorHAnsi" w:hAnsiTheme="majorHAnsi" w:cstheme="majorHAnsi"/>
          <w:b/>
          <w:smallCaps w:val="0"/>
          <w:color w:val="000000" w:themeColor="text1"/>
          <w:sz w:val="22"/>
          <w:lang w:val="en-US"/>
        </w:rPr>
      </w:pPr>
      <w:r w:rsidRPr="005B080C">
        <w:rPr>
          <w:rFonts w:asciiTheme="majorHAnsi" w:hAnsiTheme="majorHAnsi" w:cstheme="majorHAnsi"/>
          <w:b/>
          <w:smallCaps w:val="0"/>
          <w:color w:val="000000" w:themeColor="text1"/>
          <w:sz w:val="22"/>
          <w:lang w:val="en-US"/>
        </w:rPr>
        <w:t xml:space="preserve">OpenEMIS Concept Note </w:t>
      </w:r>
      <w:r w:rsidR="0024126D" w:rsidRPr="005B080C">
        <w:rPr>
          <w:rFonts w:asciiTheme="majorHAnsi" w:hAnsiTheme="majorHAnsi" w:cstheme="majorHAnsi"/>
          <w:b/>
          <w:smallCaps w:val="0"/>
          <w:color w:val="000000" w:themeColor="text1"/>
          <w:sz w:val="22"/>
          <w:lang w:val="en-US"/>
        </w:rPr>
        <w:t>–</w:t>
      </w:r>
      <w:r w:rsidR="00B468F9" w:rsidRPr="005B080C">
        <w:rPr>
          <w:rFonts w:asciiTheme="majorHAnsi" w:hAnsiTheme="majorHAnsi" w:cstheme="majorHAnsi"/>
          <w:b/>
          <w:smallCaps w:val="0"/>
          <w:color w:val="000000" w:themeColor="text1"/>
          <w:sz w:val="22"/>
          <w:lang w:val="en-US"/>
        </w:rPr>
        <w:t xml:space="preserve"> ECDE</w:t>
      </w:r>
    </w:p>
    <w:p w14:paraId="1E9DCAD7" w14:textId="6AA073FD" w:rsidR="00FF4303" w:rsidRPr="009E7D21" w:rsidRDefault="00BA3F8C" w:rsidP="005B080C">
      <w:pPr>
        <w:pStyle w:val="HeadingPart"/>
        <w:spacing w:line="276" w:lineRule="auto"/>
        <w:jc w:val="left"/>
        <w:rPr>
          <w:rFonts w:asciiTheme="majorHAnsi" w:hAnsiTheme="majorHAnsi" w:cstheme="majorHAnsi"/>
          <w:i/>
          <w:iCs/>
          <w:smallCaps w:val="0"/>
          <w:color w:val="000000" w:themeColor="text1"/>
          <w:sz w:val="28"/>
          <w:szCs w:val="28"/>
          <w:lang w:val="en-US"/>
        </w:rPr>
      </w:pPr>
      <w:r w:rsidRPr="009E7D21">
        <w:rPr>
          <w:rFonts w:asciiTheme="majorHAnsi" w:hAnsiTheme="majorHAnsi" w:cstheme="majorHAnsi"/>
          <w:i/>
          <w:iCs/>
          <w:smallCaps w:val="0"/>
          <w:color w:val="000000" w:themeColor="text1"/>
          <w:sz w:val="28"/>
          <w:szCs w:val="28"/>
          <w:lang w:val="en-US"/>
        </w:rPr>
        <w:t>Tracking</w:t>
      </w:r>
      <w:r w:rsidR="00F712B0" w:rsidRPr="009E7D21">
        <w:rPr>
          <w:rFonts w:asciiTheme="majorHAnsi" w:hAnsiTheme="majorHAnsi" w:cstheme="majorHAnsi"/>
          <w:i/>
          <w:iCs/>
          <w:smallCaps w:val="0"/>
          <w:color w:val="000000" w:themeColor="text1"/>
          <w:sz w:val="28"/>
          <w:szCs w:val="28"/>
          <w:lang w:val="en-US"/>
        </w:rPr>
        <w:t xml:space="preserve"> and </w:t>
      </w:r>
      <w:r w:rsidRPr="009E7D21">
        <w:rPr>
          <w:rFonts w:asciiTheme="majorHAnsi" w:hAnsiTheme="majorHAnsi" w:cstheme="majorHAnsi"/>
          <w:i/>
          <w:iCs/>
          <w:smallCaps w:val="0"/>
          <w:color w:val="000000" w:themeColor="text1"/>
          <w:sz w:val="28"/>
          <w:szCs w:val="28"/>
          <w:lang w:val="en-US"/>
        </w:rPr>
        <w:t>M</w:t>
      </w:r>
      <w:r w:rsidR="003E440B" w:rsidRPr="009E7D21">
        <w:rPr>
          <w:rFonts w:asciiTheme="majorHAnsi" w:hAnsiTheme="majorHAnsi" w:cstheme="majorHAnsi"/>
          <w:i/>
          <w:iCs/>
          <w:smallCaps w:val="0"/>
          <w:color w:val="000000" w:themeColor="text1"/>
          <w:sz w:val="28"/>
          <w:szCs w:val="28"/>
          <w:lang w:val="en-US"/>
        </w:rPr>
        <w:t>onitor</w:t>
      </w:r>
      <w:r w:rsidRPr="009E7D21">
        <w:rPr>
          <w:rFonts w:asciiTheme="majorHAnsi" w:hAnsiTheme="majorHAnsi" w:cstheme="majorHAnsi"/>
          <w:i/>
          <w:iCs/>
          <w:smallCaps w:val="0"/>
          <w:color w:val="000000" w:themeColor="text1"/>
          <w:sz w:val="28"/>
          <w:szCs w:val="28"/>
          <w:lang w:val="en-US"/>
        </w:rPr>
        <w:t>ing</w:t>
      </w:r>
      <w:r w:rsidR="003E440B" w:rsidRPr="009E7D21">
        <w:rPr>
          <w:rFonts w:asciiTheme="majorHAnsi" w:hAnsiTheme="majorHAnsi" w:cstheme="majorHAnsi"/>
          <w:i/>
          <w:iCs/>
          <w:smallCaps w:val="0"/>
          <w:color w:val="000000" w:themeColor="text1"/>
          <w:sz w:val="28"/>
          <w:szCs w:val="28"/>
          <w:lang w:val="en-US"/>
        </w:rPr>
        <w:t xml:space="preserve"> </w:t>
      </w:r>
      <w:r w:rsidR="00251FDE" w:rsidRPr="009E7D21">
        <w:rPr>
          <w:rFonts w:asciiTheme="majorHAnsi" w:hAnsiTheme="majorHAnsi" w:cstheme="majorHAnsi"/>
          <w:i/>
          <w:iCs/>
          <w:smallCaps w:val="0"/>
          <w:color w:val="000000" w:themeColor="text1"/>
          <w:sz w:val="28"/>
          <w:szCs w:val="28"/>
          <w:lang w:val="en-US"/>
        </w:rPr>
        <w:t>Early Childhood Development and Education</w:t>
      </w:r>
      <w:r w:rsidR="00C32CCE" w:rsidRPr="009E7D21">
        <w:rPr>
          <w:rFonts w:asciiTheme="majorHAnsi" w:hAnsiTheme="majorHAnsi" w:cstheme="majorHAnsi"/>
          <w:i/>
          <w:iCs/>
          <w:smallCaps w:val="0"/>
          <w:color w:val="000000" w:themeColor="text1"/>
          <w:sz w:val="28"/>
          <w:szCs w:val="28"/>
          <w:lang w:val="en-US"/>
        </w:rPr>
        <w:t xml:space="preserve"> </w:t>
      </w:r>
      <w:r w:rsidRPr="009E7D21">
        <w:rPr>
          <w:rFonts w:asciiTheme="majorHAnsi" w:hAnsiTheme="majorHAnsi" w:cstheme="majorHAnsi"/>
          <w:i/>
          <w:iCs/>
          <w:smallCaps w:val="0"/>
          <w:color w:val="000000" w:themeColor="text1"/>
          <w:sz w:val="28"/>
          <w:szCs w:val="28"/>
          <w:lang w:val="en-US"/>
        </w:rPr>
        <w:t>Data using an Open Education Management Information S</w:t>
      </w:r>
      <w:r w:rsidR="00FF4303" w:rsidRPr="009E7D21">
        <w:rPr>
          <w:rFonts w:asciiTheme="majorHAnsi" w:hAnsiTheme="majorHAnsi" w:cstheme="majorHAnsi"/>
          <w:i/>
          <w:iCs/>
          <w:smallCaps w:val="0"/>
          <w:color w:val="000000" w:themeColor="text1"/>
          <w:sz w:val="28"/>
          <w:szCs w:val="28"/>
          <w:lang w:val="en-US"/>
        </w:rPr>
        <w:t>ystem</w:t>
      </w:r>
      <w:r w:rsidRPr="009E7D21">
        <w:rPr>
          <w:rFonts w:asciiTheme="majorHAnsi" w:hAnsiTheme="majorHAnsi" w:cstheme="majorHAnsi"/>
          <w:i/>
          <w:iCs/>
          <w:smallCaps w:val="0"/>
          <w:color w:val="000000" w:themeColor="text1"/>
          <w:sz w:val="28"/>
          <w:szCs w:val="28"/>
          <w:lang w:val="en-US"/>
        </w:rPr>
        <w:t xml:space="preserve"> (OpenEMIS)</w:t>
      </w:r>
    </w:p>
    <w:p w14:paraId="3EE96EB7" w14:textId="77777777" w:rsidR="00B470DA" w:rsidRPr="005B080C" w:rsidRDefault="00B470DA" w:rsidP="005B080C">
      <w:pPr>
        <w:spacing w:line="276" w:lineRule="auto"/>
        <w:rPr>
          <w:rFonts w:asciiTheme="majorHAnsi" w:hAnsiTheme="majorHAnsi" w:cstheme="majorHAnsi"/>
          <w:szCs w:val="22"/>
        </w:rPr>
      </w:pPr>
    </w:p>
    <w:p w14:paraId="7C69C61A" w14:textId="7F49E62D" w:rsidR="00C83F75" w:rsidRPr="005B080C" w:rsidRDefault="00615632" w:rsidP="005B080C">
      <w:pPr>
        <w:spacing w:line="276" w:lineRule="auto"/>
        <w:rPr>
          <w:rFonts w:asciiTheme="majorHAnsi" w:hAnsiTheme="majorHAnsi" w:cstheme="majorHAnsi"/>
          <w:color w:val="000000" w:themeColor="text1"/>
          <w:szCs w:val="22"/>
        </w:rPr>
      </w:pPr>
      <w:r w:rsidRPr="005B080C">
        <w:rPr>
          <w:rFonts w:asciiTheme="majorHAnsi" w:hAnsiTheme="majorHAnsi" w:cstheme="majorHAnsi"/>
          <w:color w:val="000000" w:themeColor="text1"/>
          <w:szCs w:val="22"/>
        </w:rPr>
        <w:t>March</w:t>
      </w:r>
      <w:r w:rsidR="008E0A16" w:rsidRPr="005B080C">
        <w:rPr>
          <w:rFonts w:asciiTheme="majorHAnsi" w:hAnsiTheme="majorHAnsi" w:cstheme="majorHAnsi"/>
          <w:color w:val="000000" w:themeColor="text1"/>
          <w:szCs w:val="22"/>
        </w:rPr>
        <w:t xml:space="preserve"> </w:t>
      </w:r>
      <w:r w:rsidRPr="005B080C">
        <w:rPr>
          <w:rFonts w:asciiTheme="majorHAnsi" w:hAnsiTheme="majorHAnsi" w:cstheme="majorHAnsi"/>
          <w:color w:val="000000" w:themeColor="text1"/>
          <w:szCs w:val="22"/>
        </w:rPr>
        <w:t>2026</w:t>
      </w:r>
      <w:r w:rsidR="00BA3F8C" w:rsidRPr="005B080C">
        <w:rPr>
          <w:rFonts w:asciiTheme="majorHAnsi" w:hAnsiTheme="majorHAnsi" w:cstheme="majorHAnsi"/>
          <w:color w:val="000000" w:themeColor="text1"/>
          <w:szCs w:val="22"/>
        </w:rPr>
        <w:t xml:space="preserve"> </w:t>
      </w:r>
    </w:p>
    <w:p w14:paraId="7ABEB8C4" w14:textId="77777777" w:rsidR="00C83F75" w:rsidRPr="005B080C" w:rsidRDefault="00C83F75" w:rsidP="005B080C">
      <w:pPr>
        <w:spacing w:line="276" w:lineRule="auto"/>
        <w:rPr>
          <w:rFonts w:asciiTheme="majorHAnsi" w:hAnsiTheme="majorHAnsi" w:cstheme="majorHAnsi"/>
          <w:szCs w:val="22"/>
        </w:rPr>
      </w:pPr>
    </w:p>
    <w:p w14:paraId="46472845" w14:textId="77777777" w:rsidR="00CC0F2E" w:rsidRPr="005B080C" w:rsidRDefault="00CC0F2E" w:rsidP="005B080C">
      <w:pPr>
        <w:spacing w:line="276" w:lineRule="auto"/>
        <w:rPr>
          <w:rFonts w:asciiTheme="majorHAnsi" w:hAnsiTheme="majorHAnsi" w:cstheme="majorHAnsi"/>
          <w:szCs w:val="22"/>
        </w:rPr>
      </w:pPr>
    </w:p>
    <w:p w14:paraId="3DFC5CEF" w14:textId="77777777" w:rsidR="00EA761B" w:rsidRPr="005B080C" w:rsidRDefault="00EA761B" w:rsidP="005B080C">
      <w:pPr>
        <w:spacing w:line="276" w:lineRule="auto"/>
        <w:rPr>
          <w:rFonts w:asciiTheme="majorHAnsi" w:hAnsiTheme="majorHAnsi" w:cstheme="majorHAnsi"/>
          <w:szCs w:val="22"/>
        </w:rPr>
      </w:pPr>
    </w:p>
    <w:p w14:paraId="32E0C0B3" w14:textId="61F9BE54" w:rsidR="00CC0F2E" w:rsidRPr="005B080C" w:rsidRDefault="00EA761B" w:rsidP="005B080C">
      <w:pPr>
        <w:spacing w:line="276" w:lineRule="auto"/>
        <w:rPr>
          <w:rFonts w:asciiTheme="majorHAnsi" w:hAnsiTheme="majorHAnsi" w:cstheme="majorHAnsi"/>
          <w:szCs w:val="22"/>
        </w:rPr>
      </w:pPr>
      <w:r w:rsidRPr="005B080C">
        <w:rPr>
          <w:rFonts w:asciiTheme="majorHAnsi" w:hAnsiTheme="majorHAnsi" w:cstheme="majorHAnsi"/>
          <w:noProof/>
          <w:szCs w:val="22"/>
          <w:lang w:eastAsia="ko-KR"/>
        </w:rPr>
        <w:drawing>
          <wp:inline distT="0" distB="0" distL="0" distR="0" wp14:anchorId="4507990C" wp14:editId="24813CC5">
            <wp:extent cx="5727700" cy="3806028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CE photo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06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8AFC3" w14:textId="3DA1ED0B" w:rsidR="00FF4303" w:rsidRPr="005B080C" w:rsidRDefault="00FF4303" w:rsidP="005B080C">
      <w:pPr>
        <w:spacing w:line="276" w:lineRule="auto"/>
        <w:rPr>
          <w:rFonts w:asciiTheme="majorHAnsi" w:hAnsiTheme="majorHAnsi" w:cstheme="majorHAnsi"/>
          <w:b/>
          <w:szCs w:val="22"/>
        </w:rPr>
      </w:pPr>
      <w:r w:rsidRPr="005B080C">
        <w:rPr>
          <w:rFonts w:asciiTheme="majorHAnsi" w:hAnsiTheme="majorHAnsi" w:cstheme="majorHAnsi"/>
          <w:b/>
          <w:szCs w:val="22"/>
        </w:rPr>
        <w:br w:type="page"/>
      </w:r>
    </w:p>
    <w:p w14:paraId="2734108E" w14:textId="55F43F57" w:rsidR="00BA3F8C" w:rsidRPr="009E7D21" w:rsidRDefault="00B470DA" w:rsidP="009E7D21">
      <w:pPr>
        <w:spacing w:line="276" w:lineRule="auto"/>
        <w:jc w:val="center"/>
        <w:rPr>
          <w:rFonts w:asciiTheme="majorHAnsi" w:hAnsiTheme="majorHAnsi" w:cstheme="majorHAnsi"/>
          <w:i/>
          <w:iCs/>
          <w:sz w:val="28"/>
          <w:szCs w:val="28"/>
        </w:rPr>
      </w:pPr>
      <w:r w:rsidRPr="009E7D21">
        <w:rPr>
          <w:rFonts w:asciiTheme="majorHAnsi" w:hAnsiTheme="majorHAnsi" w:cstheme="majorHAnsi"/>
          <w:i/>
          <w:iCs/>
          <w:sz w:val="28"/>
          <w:szCs w:val="28"/>
        </w:rPr>
        <w:lastRenderedPageBreak/>
        <w:t xml:space="preserve">Tracking and Monitoring </w:t>
      </w:r>
      <w:r w:rsidR="00541079" w:rsidRPr="009E7D21">
        <w:rPr>
          <w:rFonts w:asciiTheme="majorHAnsi" w:hAnsiTheme="majorHAnsi" w:cstheme="majorHAnsi"/>
          <w:i/>
          <w:iCs/>
          <w:sz w:val="28"/>
          <w:szCs w:val="28"/>
        </w:rPr>
        <w:t>Early Childhood Development and Education</w:t>
      </w:r>
      <w:r w:rsidR="002E1076" w:rsidRPr="009E7D21">
        <w:rPr>
          <w:rFonts w:asciiTheme="majorHAnsi" w:hAnsiTheme="majorHAnsi" w:cstheme="majorHAnsi"/>
          <w:i/>
          <w:iCs/>
          <w:sz w:val="28"/>
          <w:szCs w:val="28"/>
        </w:rPr>
        <w:t xml:space="preserve"> (</w:t>
      </w:r>
      <w:r w:rsidR="00541079" w:rsidRPr="009E7D21">
        <w:rPr>
          <w:rFonts w:asciiTheme="majorHAnsi" w:hAnsiTheme="majorHAnsi" w:cstheme="majorHAnsi"/>
          <w:i/>
          <w:iCs/>
          <w:sz w:val="28"/>
          <w:szCs w:val="28"/>
        </w:rPr>
        <w:t>ECDE</w:t>
      </w:r>
      <w:r w:rsidR="002E1076" w:rsidRPr="009E7D21">
        <w:rPr>
          <w:rFonts w:asciiTheme="majorHAnsi" w:hAnsiTheme="majorHAnsi" w:cstheme="majorHAnsi"/>
          <w:i/>
          <w:iCs/>
          <w:sz w:val="28"/>
          <w:szCs w:val="28"/>
        </w:rPr>
        <w:t>)</w:t>
      </w:r>
      <w:r w:rsidR="00F40D7E" w:rsidRPr="009E7D21">
        <w:rPr>
          <w:rFonts w:asciiTheme="majorHAnsi" w:hAnsiTheme="majorHAnsi" w:cstheme="majorHAnsi"/>
          <w:i/>
          <w:iCs/>
          <w:sz w:val="28"/>
          <w:szCs w:val="28"/>
        </w:rPr>
        <w:t xml:space="preserve"> </w:t>
      </w:r>
      <w:r w:rsidRPr="009E7D21">
        <w:rPr>
          <w:rFonts w:asciiTheme="majorHAnsi" w:hAnsiTheme="majorHAnsi" w:cstheme="majorHAnsi"/>
          <w:i/>
          <w:iCs/>
          <w:sz w:val="28"/>
          <w:szCs w:val="28"/>
        </w:rPr>
        <w:t>Data using an OpenEMIS</w:t>
      </w:r>
    </w:p>
    <w:p w14:paraId="04C9F7FF" w14:textId="77777777" w:rsidR="00BA3F8C" w:rsidRPr="005B080C" w:rsidRDefault="00BA3F8C" w:rsidP="005B080C">
      <w:pPr>
        <w:spacing w:line="276" w:lineRule="auto"/>
        <w:rPr>
          <w:rFonts w:asciiTheme="majorHAnsi" w:hAnsiTheme="majorHAnsi" w:cstheme="majorHAnsi"/>
          <w:szCs w:val="22"/>
        </w:rPr>
      </w:pPr>
    </w:p>
    <w:p w14:paraId="6F8C8B5F" w14:textId="77777777" w:rsidR="00DC554B" w:rsidRPr="005B080C" w:rsidRDefault="00DC554B" w:rsidP="005B080C">
      <w:pPr>
        <w:spacing w:line="276" w:lineRule="auto"/>
        <w:rPr>
          <w:rFonts w:asciiTheme="majorHAnsi" w:hAnsiTheme="majorHAnsi" w:cstheme="majorHAnsi"/>
          <w:szCs w:val="22"/>
        </w:rPr>
      </w:pPr>
    </w:p>
    <w:p w14:paraId="73469EA8" w14:textId="6A1ABB85" w:rsidR="00ED51D0" w:rsidRPr="009E7D21" w:rsidRDefault="00ED51D0" w:rsidP="005B080C">
      <w:pPr>
        <w:spacing w:line="276" w:lineRule="auto"/>
        <w:rPr>
          <w:rFonts w:asciiTheme="majorHAnsi" w:hAnsiTheme="majorHAnsi" w:cstheme="majorHAnsi"/>
          <w:sz w:val="24"/>
        </w:rPr>
      </w:pPr>
      <w:r w:rsidRPr="009E7D21">
        <w:rPr>
          <w:rFonts w:asciiTheme="majorHAnsi" w:hAnsiTheme="majorHAnsi" w:cstheme="majorHAnsi"/>
          <w:b/>
          <w:color w:val="000000" w:themeColor="text1"/>
          <w:sz w:val="24"/>
        </w:rPr>
        <w:t>Executive</w:t>
      </w:r>
      <w:r w:rsidRPr="009E7D21">
        <w:rPr>
          <w:rFonts w:asciiTheme="majorHAnsi" w:hAnsiTheme="majorHAnsi" w:cstheme="majorHAnsi"/>
          <w:sz w:val="24"/>
        </w:rPr>
        <w:t xml:space="preserve"> </w:t>
      </w:r>
      <w:r w:rsidRPr="009E7D21">
        <w:rPr>
          <w:rFonts w:asciiTheme="majorHAnsi" w:hAnsiTheme="majorHAnsi" w:cstheme="majorHAnsi"/>
          <w:b/>
          <w:color w:val="000000" w:themeColor="text1"/>
          <w:sz w:val="24"/>
        </w:rPr>
        <w:t>Summary</w:t>
      </w:r>
    </w:p>
    <w:p w14:paraId="557DD18C" w14:textId="07E84460" w:rsidR="00ED51D0" w:rsidRDefault="00ED51D0" w:rsidP="005B080C">
      <w:pPr>
        <w:pStyle w:val="NormalWeb"/>
        <w:spacing w:before="0" w:beforeAutospacing="0" w:after="0" w:afterAutospacing="0" w:line="276" w:lineRule="auto"/>
        <w:rPr>
          <w:rFonts w:asciiTheme="majorHAnsi" w:hAnsiTheme="majorHAnsi" w:cstheme="majorHAnsi"/>
          <w:sz w:val="22"/>
          <w:szCs w:val="22"/>
        </w:rPr>
      </w:pPr>
      <w:r w:rsidRPr="005B080C">
        <w:rPr>
          <w:rFonts w:asciiTheme="majorHAnsi" w:hAnsiTheme="majorHAnsi" w:cstheme="majorHAnsi"/>
          <w:sz w:val="22"/>
          <w:szCs w:val="22"/>
        </w:rPr>
        <w:t xml:space="preserve">This concept </w:t>
      </w:r>
      <w:r w:rsidR="009E7D21">
        <w:rPr>
          <w:rFonts w:asciiTheme="majorHAnsi" w:hAnsiTheme="majorHAnsi" w:cstheme="majorHAnsi"/>
          <w:sz w:val="22"/>
          <w:szCs w:val="22"/>
        </w:rPr>
        <w:t xml:space="preserve">note </w:t>
      </w:r>
      <w:r w:rsidRPr="005B080C">
        <w:rPr>
          <w:rFonts w:asciiTheme="majorHAnsi" w:hAnsiTheme="majorHAnsi" w:cstheme="majorHAnsi"/>
          <w:sz w:val="22"/>
          <w:szCs w:val="22"/>
        </w:rPr>
        <w:t>proposes the deployment of OpenEMIS to enable governments to track, monitor, and improve early childhood development and education (ECDE) outcomes through integrated, child-level data systems aligned with Sustainable Development Goal (SDG) 4.2.</w:t>
      </w:r>
    </w:p>
    <w:p w14:paraId="09E56345" w14:textId="77777777" w:rsidR="005B080C" w:rsidRPr="005B080C" w:rsidRDefault="005B080C" w:rsidP="005B080C">
      <w:pPr>
        <w:pStyle w:val="NormalWeb"/>
        <w:spacing w:before="0" w:beforeAutospacing="0" w:after="0" w:afterAutospacing="0" w:line="276" w:lineRule="auto"/>
        <w:rPr>
          <w:rFonts w:asciiTheme="majorHAnsi" w:hAnsiTheme="majorHAnsi" w:cstheme="majorHAnsi"/>
          <w:sz w:val="22"/>
          <w:szCs w:val="22"/>
        </w:rPr>
      </w:pPr>
    </w:p>
    <w:p w14:paraId="3E29A7BC" w14:textId="401E013E" w:rsidR="006E0322" w:rsidRPr="005B080C" w:rsidRDefault="00ED51D0" w:rsidP="005B080C">
      <w:pPr>
        <w:pStyle w:val="NormalWeb"/>
        <w:spacing w:before="0" w:beforeAutospacing="0" w:after="0" w:afterAutospacing="0" w:line="276" w:lineRule="auto"/>
        <w:rPr>
          <w:rFonts w:asciiTheme="majorHAnsi" w:hAnsiTheme="majorHAnsi" w:cstheme="majorHAnsi"/>
          <w:sz w:val="22"/>
          <w:szCs w:val="22"/>
        </w:rPr>
      </w:pPr>
      <w:r w:rsidRPr="005B080C">
        <w:rPr>
          <w:rFonts w:asciiTheme="majorHAnsi" w:hAnsiTheme="majorHAnsi" w:cstheme="majorHAnsi"/>
          <w:sz w:val="22"/>
          <w:szCs w:val="22"/>
        </w:rPr>
        <w:t>OpenEMIS provides a government-owned, open-source Education Management Information System (EMIS) that supports the collection, management, and use of high-quality data across the education sector, including early childhood. By establishing longitudinal learner records from early childhood onward, OpenEMIS enables evidence-based decision-making, improved service delivery, and better outcomes for children.</w:t>
      </w:r>
    </w:p>
    <w:p w14:paraId="533B9214" w14:textId="77777777" w:rsidR="00BA3F8C" w:rsidRPr="005B080C" w:rsidRDefault="00BA3F8C" w:rsidP="005B080C">
      <w:pPr>
        <w:spacing w:line="276" w:lineRule="auto"/>
        <w:rPr>
          <w:rFonts w:asciiTheme="majorHAnsi" w:hAnsiTheme="majorHAnsi" w:cstheme="majorHAnsi"/>
          <w:szCs w:val="22"/>
        </w:rPr>
      </w:pPr>
    </w:p>
    <w:p w14:paraId="2D183207" w14:textId="4625D75F" w:rsidR="008B754D" w:rsidRPr="009E7D21" w:rsidRDefault="006D5DBB" w:rsidP="005B080C">
      <w:pPr>
        <w:spacing w:line="276" w:lineRule="auto"/>
        <w:rPr>
          <w:rFonts w:asciiTheme="majorHAnsi" w:hAnsiTheme="majorHAnsi" w:cstheme="majorHAnsi"/>
          <w:b/>
          <w:color w:val="000000" w:themeColor="text1"/>
          <w:sz w:val="24"/>
        </w:rPr>
      </w:pPr>
      <w:r w:rsidRPr="009E7D21">
        <w:rPr>
          <w:rFonts w:asciiTheme="majorHAnsi" w:hAnsiTheme="majorHAnsi" w:cstheme="majorHAnsi"/>
          <w:b/>
          <w:color w:val="000000" w:themeColor="text1"/>
          <w:sz w:val="24"/>
        </w:rPr>
        <w:t>The Challenge</w:t>
      </w:r>
    </w:p>
    <w:p w14:paraId="3E83CF6E" w14:textId="77777777" w:rsidR="006D5DBB" w:rsidRDefault="006D5DBB" w:rsidP="005B080C">
      <w:pPr>
        <w:pStyle w:val="NormalWeb"/>
        <w:spacing w:before="0" w:beforeAutospacing="0" w:after="0" w:afterAutospacing="0" w:line="276" w:lineRule="auto"/>
        <w:rPr>
          <w:rFonts w:asciiTheme="majorHAnsi" w:hAnsiTheme="majorHAnsi" w:cstheme="majorHAnsi"/>
          <w:sz w:val="22"/>
          <w:szCs w:val="22"/>
        </w:rPr>
      </w:pPr>
      <w:r w:rsidRPr="005B080C">
        <w:rPr>
          <w:rFonts w:asciiTheme="majorHAnsi" w:hAnsiTheme="majorHAnsi" w:cstheme="majorHAnsi"/>
          <w:sz w:val="22"/>
          <w:szCs w:val="22"/>
        </w:rPr>
        <w:t>Early childhood, defined as the period from birth to eight years old, is a critical phase of rapid development across social, emotional, cognitive, and physical domains. Ensuring that children are developmentally on track is essential for lifelong learning and wellbeing.</w:t>
      </w:r>
    </w:p>
    <w:p w14:paraId="7922BA72" w14:textId="77777777" w:rsidR="005B080C" w:rsidRPr="005B080C" w:rsidRDefault="005B080C" w:rsidP="005B080C">
      <w:pPr>
        <w:pStyle w:val="NormalWeb"/>
        <w:spacing w:before="0" w:beforeAutospacing="0" w:after="0" w:afterAutospacing="0" w:line="276" w:lineRule="auto"/>
        <w:rPr>
          <w:rFonts w:asciiTheme="majorHAnsi" w:hAnsiTheme="majorHAnsi" w:cstheme="majorHAnsi"/>
          <w:sz w:val="22"/>
          <w:szCs w:val="22"/>
        </w:rPr>
      </w:pPr>
    </w:p>
    <w:p w14:paraId="61B97CCF" w14:textId="77777777" w:rsidR="006D5DBB" w:rsidRDefault="006D5DBB" w:rsidP="005B080C">
      <w:pPr>
        <w:pStyle w:val="NormalWeb"/>
        <w:spacing w:before="0" w:beforeAutospacing="0" w:after="0" w:afterAutospacing="0" w:line="276" w:lineRule="auto"/>
        <w:rPr>
          <w:rFonts w:asciiTheme="majorHAnsi" w:hAnsiTheme="majorHAnsi" w:cstheme="majorHAnsi"/>
          <w:sz w:val="22"/>
          <w:szCs w:val="22"/>
        </w:rPr>
      </w:pPr>
      <w:r w:rsidRPr="005B080C">
        <w:rPr>
          <w:rFonts w:asciiTheme="majorHAnsi" w:hAnsiTheme="majorHAnsi" w:cstheme="majorHAnsi"/>
          <w:sz w:val="22"/>
          <w:szCs w:val="22"/>
        </w:rPr>
        <w:t>Despite global commitments under SDG 4.2</w:t>
      </w:r>
      <w:proofErr w:type="gramStart"/>
      <w:r w:rsidRPr="005B080C">
        <w:rPr>
          <w:rFonts w:asciiTheme="majorHAnsi" w:hAnsiTheme="majorHAnsi" w:cstheme="majorHAnsi"/>
          <w:sz w:val="22"/>
          <w:szCs w:val="22"/>
        </w:rPr>
        <w:t>—“</w:t>
      </w:r>
      <w:proofErr w:type="gramEnd"/>
      <w:r w:rsidRPr="005B080C">
        <w:rPr>
          <w:rFonts w:asciiTheme="majorHAnsi" w:hAnsiTheme="majorHAnsi" w:cstheme="majorHAnsi"/>
          <w:sz w:val="22"/>
          <w:szCs w:val="22"/>
        </w:rPr>
        <w:t>By 2030, ensure that all girls and boys have access to quality early childhood development, care and pre-primary education so that they are ready for primary education”—many countries face significant challenges in monitoring ECDE systems.</w:t>
      </w:r>
    </w:p>
    <w:p w14:paraId="6FCF20B3" w14:textId="77777777" w:rsidR="005B080C" w:rsidRPr="005B080C" w:rsidRDefault="005B080C" w:rsidP="005B080C">
      <w:pPr>
        <w:pStyle w:val="NormalWeb"/>
        <w:spacing w:before="0" w:beforeAutospacing="0" w:after="0" w:afterAutospacing="0" w:line="276" w:lineRule="auto"/>
        <w:rPr>
          <w:rFonts w:asciiTheme="majorHAnsi" w:hAnsiTheme="majorHAnsi" w:cstheme="majorHAnsi"/>
          <w:sz w:val="22"/>
          <w:szCs w:val="22"/>
        </w:rPr>
      </w:pPr>
    </w:p>
    <w:p w14:paraId="23F606D7" w14:textId="77777777" w:rsidR="006D5DBB" w:rsidRPr="005B080C" w:rsidRDefault="006D5DBB" w:rsidP="005B080C">
      <w:pPr>
        <w:pStyle w:val="NormalWeb"/>
        <w:spacing w:before="0" w:beforeAutospacing="0" w:after="0" w:afterAutospacing="0" w:line="276" w:lineRule="auto"/>
        <w:rPr>
          <w:rFonts w:asciiTheme="majorHAnsi" w:hAnsiTheme="majorHAnsi" w:cstheme="majorHAnsi"/>
          <w:sz w:val="22"/>
          <w:szCs w:val="22"/>
        </w:rPr>
      </w:pPr>
      <w:r w:rsidRPr="005B080C">
        <w:rPr>
          <w:rFonts w:asciiTheme="majorHAnsi" w:hAnsiTheme="majorHAnsi" w:cstheme="majorHAnsi"/>
          <w:sz w:val="22"/>
          <w:szCs w:val="22"/>
        </w:rPr>
        <w:t>Key challenges include:</w:t>
      </w:r>
    </w:p>
    <w:p w14:paraId="30712053" w14:textId="77777777" w:rsidR="006D5DBB" w:rsidRPr="005B080C" w:rsidRDefault="006D5DBB" w:rsidP="005B080C">
      <w:pPr>
        <w:pStyle w:val="NormalWeb"/>
        <w:numPr>
          <w:ilvl w:val="0"/>
          <w:numId w:val="5"/>
        </w:numPr>
        <w:spacing w:before="0" w:beforeAutospacing="0" w:after="0" w:afterAutospacing="0" w:line="276" w:lineRule="auto"/>
        <w:rPr>
          <w:rFonts w:asciiTheme="majorHAnsi" w:hAnsiTheme="majorHAnsi" w:cstheme="majorHAnsi"/>
          <w:sz w:val="22"/>
          <w:szCs w:val="22"/>
        </w:rPr>
      </w:pPr>
      <w:r w:rsidRPr="005B080C">
        <w:rPr>
          <w:rFonts w:asciiTheme="majorHAnsi" w:hAnsiTheme="majorHAnsi" w:cstheme="majorHAnsi"/>
          <w:sz w:val="22"/>
          <w:szCs w:val="22"/>
        </w:rPr>
        <w:t>Fragmented or non-existent data systems for early childhood</w:t>
      </w:r>
    </w:p>
    <w:p w14:paraId="43DDA5FE" w14:textId="024381C1" w:rsidR="006D5DBB" w:rsidRPr="005B080C" w:rsidRDefault="006D5DBB" w:rsidP="005B080C">
      <w:pPr>
        <w:pStyle w:val="NormalWeb"/>
        <w:numPr>
          <w:ilvl w:val="0"/>
          <w:numId w:val="5"/>
        </w:numPr>
        <w:spacing w:before="0" w:beforeAutospacing="0" w:after="0" w:afterAutospacing="0" w:line="276" w:lineRule="auto"/>
        <w:rPr>
          <w:rFonts w:asciiTheme="majorHAnsi" w:hAnsiTheme="majorHAnsi" w:cstheme="majorHAnsi"/>
          <w:sz w:val="22"/>
          <w:szCs w:val="22"/>
        </w:rPr>
      </w:pPr>
      <w:r w:rsidRPr="005B080C">
        <w:rPr>
          <w:rFonts w:asciiTheme="majorHAnsi" w:hAnsiTheme="majorHAnsi" w:cstheme="majorHAnsi"/>
          <w:sz w:val="22"/>
          <w:szCs w:val="22"/>
        </w:rPr>
        <w:t xml:space="preserve">Sometimes informal nature of ECDE centers present challenge to structured data collection </w:t>
      </w:r>
    </w:p>
    <w:p w14:paraId="7EF1EF28" w14:textId="77777777" w:rsidR="006D5DBB" w:rsidRPr="005B080C" w:rsidRDefault="006D5DBB" w:rsidP="005B080C">
      <w:pPr>
        <w:pStyle w:val="NormalWeb"/>
        <w:numPr>
          <w:ilvl w:val="0"/>
          <w:numId w:val="5"/>
        </w:numPr>
        <w:spacing w:before="0" w:beforeAutospacing="0" w:after="0" w:afterAutospacing="0" w:line="276" w:lineRule="auto"/>
        <w:rPr>
          <w:rFonts w:asciiTheme="majorHAnsi" w:hAnsiTheme="majorHAnsi" w:cstheme="majorHAnsi"/>
          <w:sz w:val="22"/>
          <w:szCs w:val="22"/>
        </w:rPr>
      </w:pPr>
      <w:r w:rsidRPr="005B080C">
        <w:rPr>
          <w:rFonts w:asciiTheme="majorHAnsi" w:hAnsiTheme="majorHAnsi" w:cstheme="majorHAnsi"/>
          <w:sz w:val="22"/>
          <w:szCs w:val="22"/>
        </w:rPr>
        <w:t>Limited availability of developmentally on-track data</w:t>
      </w:r>
    </w:p>
    <w:p w14:paraId="2270DE06" w14:textId="77777777" w:rsidR="006D5DBB" w:rsidRPr="005B080C" w:rsidRDefault="006D5DBB" w:rsidP="005B080C">
      <w:pPr>
        <w:pStyle w:val="NormalWeb"/>
        <w:numPr>
          <w:ilvl w:val="0"/>
          <w:numId w:val="5"/>
        </w:numPr>
        <w:spacing w:before="0" w:beforeAutospacing="0" w:after="0" w:afterAutospacing="0" w:line="276" w:lineRule="auto"/>
        <w:rPr>
          <w:rFonts w:asciiTheme="majorHAnsi" w:hAnsiTheme="majorHAnsi" w:cstheme="majorHAnsi"/>
          <w:sz w:val="22"/>
          <w:szCs w:val="22"/>
        </w:rPr>
      </w:pPr>
      <w:r w:rsidRPr="005B080C">
        <w:rPr>
          <w:rFonts w:asciiTheme="majorHAnsi" w:hAnsiTheme="majorHAnsi" w:cstheme="majorHAnsi"/>
          <w:sz w:val="22"/>
          <w:szCs w:val="22"/>
        </w:rPr>
        <w:t>Weak integration between education, health, nutrition, and social services</w:t>
      </w:r>
    </w:p>
    <w:p w14:paraId="5F0255D5" w14:textId="77777777" w:rsidR="006D5DBB" w:rsidRPr="005B080C" w:rsidRDefault="006D5DBB" w:rsidP="005B080C">
      <w:pPr>
        <w:pStyle w:val="NormalWeb"/>
        <w:numPr>
          <w:ilvl w:val="0"/>
          <w:numId w:val="5"/>
        </w:numPr>
        <w:spacing w:before="0" w:beforeAutospacing="0" w:after="0" w:afterAutospacing="0" w:line="276" w:lineRule="auto"/>
        <w:rPr>
          <w:rFonts w:asciiTheme="majorHAnsi" w:hAnsiTheme="majorHAnsi" w:cstheme="majorHAnsi"/>
          <w:sz w:val="22"/>
          <w:szCs w:val="22"/>
        </w:rPr>
      </w:pPr>
      <w:r w:rsidRPr="005B080C">
        <w:rPr>
          <w:rFonts w:asciiTheme="majorHAnsi" w:hAnsiTheme="majorHAnsi" w:cstheme="majorHAnsi"/>
          <w:sz w:val="22"/>
          <w:szCs w:val="22"/>
        </w:rPr>
        <w:t>Inadequate tools for tracking individual child development over time</w:t>
      </w:r>
    </w:p>
    <w:p w14:paraId="74E61E33" w14:textId="77777777" w:rsidR="005B080C" w:rsidRDefault="005B080C" w:rsidP="005B080C">
      <w:pPr>
        <w:pStyle w:val="NormalWeb"/>
        <w:spacing w:before="0" w:beforeAutospacing="0" w:after="0" w:afterAutospacing="0" w:line="276" w:lineRule="auto"/>
        <w:rPr>
          <w:rFonts w:asciiTheme="majorHAnsi" w:hAnsiTheme="majorHAnsi" w:cstheme="majorHAnsi"/>
          <w:sz w:val="22"/>
          <w:szCs w:val="22"/>
        </w:rPr>
      </w:pPr>
    </w:p>
    <w:p w14:paraId="77A3BB6B" w14:textId="78266B0F" w:rsidR="006D5DBB" w:rsidRPr="005B080C" w:rsidRDefault="006D5DBB" w:rsidP="005B080C">
      <w:pPr>
        <w:pStyle w:val="NormalWeb"/>
        <w:spacing w:before="0" w:beforeAutospacing="0" w:after="0" w:afterAutospacing="0" w:line="276" w:lineRule="auto"/>
        <w:rPr>
          <w:rFonts w:asciiTheme="majorHAnsi" w:hAnsiTheme="majorHAnsi" w:cstheme="majorHAnsi"/>
          <w:sz w:val="22"/>
          <w:szCs w:val="22"/>
        </w:rPr>
      </w:pPr>
      <w:r w:rsidRPr="005B080C">
        <w:rPr>
          <w:rFonts w:asciiTheme="majorHAnsi" w:hAnsiTheme="majorHAnsi" w:cstheme="majorHAnsi"/>
          <w:sz w:val="22"/>
          <w:szCs w:val="22"/>
        </w:rPr>
        <w:t>These gaps constrain governments’ ability to:</w:t>
      </w:r>
    </w:p>
    <w:p w14:paraId="5F59FF6A" w14:textId="77777777" w:rsidR="006D5DBB" w:rsidRPr="005B080C" w:rsidRDefault="006D5DBB" w:rsidP="005B080C">
      <w:pPr>
        <w:pStyle w:val="NormalWeb"/>
        <w:numPr>
          <w:ilvl w:val="0"/>
          <w:numId w:val="6"/>
        </w:numPr>
        <w:spacing w:before="0" w:beforeAutospacing="0" w:after="0" w:afterAutospacing="0" w:line="276" w:lineRule="auto"/>
        <w:rPr>
          <w:rFonts w:asciiTheme="majorHAnsi" w:hAnsiTheme="majorHAnsi" w:cstheme="majorHAnsi"/>
          <w:sz w:val="22"/>
          <w:szCs w:val="22"/>
        </w:rPr>
      </w:pPr>
      <w:r w:rsidRPr="005B080C">
        <w:rPr>
          <w:rFonts w:asciiTheme="majorHAnsi" w:hAnsiTheme="majorHAnsi" w:cstheme="majorHAnsi"/>
          <w:sz w:val="22"/>
          <w:szCs w:val="22"/>
        </w:rPr>
        <w:t>Design effective policies</w:t>
      </w:r>
    </w:p>
    <w:p w14:paraId="1AA875FA" w14:textId="402AE409" w:rsidR="006D5DBB" w:rsidRPr="005B080C" w:rsidRDefault="006D5DBB" w:rsidP="005B080C">
      <w:pPr>
        <w:pStyle w:val="NormalWeb"/>
        <w:numPr>
          <w:ilvl w:val="0"/>
          <w:numId w:val="6"/>
        </w:numPr>
        <w:spacing w:before="0" w:beforeAutospacing="0" w:after="0" w:afterAutospacing="0" w:line="276" w:lineRule="auto"/>
        <w:rPr>
          <w:rFonts w:asciiTheme="majorHAnsi" w:hAnsiTheme="majorHAnsi" w:cstheme="majorHAnsi"/>
          <w:sz w:val="22"/>
          <w:szCs w:val="22"/>
        </w:rPr>
      </w:pPr>
      <w:r w:rsidRPr="005B080C">
        <w:rPr>
          <w:rFonts w:asciiTheme="majorHAnsi" w:hAnsiTheme="majorHAnsi" w:cstheme="majorHAnsi"/>
          <w:sz w:val="22"/>
          <w:szCs w:val="22"/>
        </w:rPr>
        <w:t>Target vulnerable populations, ensuring no young learner is left behind</w:t>
      </w:r>
    </w:p>
    <w:p w14:paraId="4BC2C3F2" w14:textId="77777777" w:rsidR="006D5DBB" w:rsidRPr="005B080C" w:rsidRDefault="006D5DBB" w:rsidP="005B080C">
      <w:pPr>
        <w:pStyle w:val="NormalWeb"/>
        <w:numPr>
          <w:ilvl w:val="0"/>
          <w:numId w:val="6"/>
        </w:numPr>
        <w:spacing w:before="0" w:beforeAutospacing="0" w:after="0" w:afterAutospacing="0" w:line="276" w:lineRule="auto"/>
        <w:rPr>
          <w:rFonts w:asciiTheme="majorHAnsi" w:hAnsiTheme="majorHAnsi" w:cstheme="majorHAnsi"/>
          <w:sz w:val="22"/>
          <w:szCs w:val="22"/>
        </w:rPr>
      </w:pPr>
      <w:r w:rsidRPr="005B080C">
        <w:rPr>
          <w:rFonts w:asciiTheme="majorHAnsi" w:hAnsiTheme="majorHAnsi" w:cstheme="majorHAnsi"/>
          <w:sz w:val="22"/>
          <w:szCs w:val="22"/>
        </w:rPr>
        <w:t>Allocate resources efficiently</w:t>
      </w:r>
    </w:p>
    <w:p w14:paraId="09E409BD" w14:textId="77777777" w:rsidR="006D5DBB" w:rsidRPr="005B080C" w:rsidRDefault="006D5DBB" w:rsidP="005B080C">
      <w:pPr>
        <w:pStyle w:val="NormalWeb"/>
        <w:numPr>
          <w:ilvl w:val="0"/>
          <w:numId w:val="6"/>
        </w:numPr>
        <w:spacing w:before="0" w:beforeAutospacing="0" w:after="0" w:afterAutospacing="0" w:line="276" w:lineRule="auto"/>
        <w:rPr>
          <w:rFonts w:asciiTheme="majorHAnsi" w:hAnsiTheme="majorHAnsi" w:cstheme="majorHAnsi"/>
          <w:sz w:val="22"/>
          <w:szCs w:val="22"/>
        </w:rPr>
      </w:pPr>
      <w:r w:rsidRPr="005B080C">
        <w:rPr>
          <w:rFonts w:asciiTheme="majorHAnsi" w:hAnsiTheme="majorHAnsi" w:cstheme="majorHAnsi"/>
          <w:sz w:val="22"/>
          <w:szCs w:val="22"/>
        </w:rPr>
        <w:t>Monitor progress toward national and global goals</w:t>
      </w:r>
    </w:p>
    <w:p w14:paraId="0F194D9A" w14:textId="77777777" w:rsidR="005B080C" w:rsidRDefault="005B080C" w:rsidP="005B080C">
      <w:pPr>
        <w:spacing w:line="276" w:lineRule="auto"/>
        <w:rPr>
          <w:rFonts w:asciiTheme="majorHAnsi" w:hAnsiTheme="majorHAnsi" w:cstheme="majorHAnsi"/>
          <w:b/>
          <w:bCs/>
          <w:szCs w:val="22"/>
        </w:rPr>
      </w:pPr>
    </w:p>
    <w:p w14:paraId="79918E24" w14:textId="3B217F31" w:rsidR="00BA3F8C" w:rsidRPr="009E7D21" w:rsidRDefault="006D5DBB" w:rsidP="005B080C">
      <w:pPr>
        <w:spacing w:line="276" w:lineRule="auto"/>
        <w:rPr>
          <w:rFonts w:asciiTheme="majorHAnsi" w:hAnsiTheme="majorHAnsi" w:cstheme="majorHAnsi"/>
          <w:b/>
          <w:bCs/>
          <w:sz w:val="24"/>
        </w:rPr>
      </w:pPr>
      <w:r w:rsidRPr="009E7D21">
        <w:rPr>
          <w:rFonts w:asciiTheme="majorHAnsi" w:hAnsiTheme="majorHAnsi" w:cstheme="majorHAnsi"/>
          <w:b/>
          <w:bCs/>
          <w:sz w:val="24"/>
        </w:rPr>
        <w:t>Why Now</w:t>
      </w:r>
    </w:p>
    <w:p w14:paraId="2E870348" w14:textId="38F6DD98" w:rsidR="006D5DBB" w:rsidRPr="005B080C" w:rsidRDefault="006D5DBB" w:rsidP="005B080C">
      <w:pPr>
        <w:spacing w:line="276" w:lineRule="auto"/>
        <w:rPr>
          <w:rFonts w:asciiTheme="majorHAnsi" w:hAnsiTheme="majorHAnsi" w:cstheme="majorHAnsi"/>
          <w:szCs w:val="22"/>
        </w:rPr>
      </w:pPr>
      <w:r w:rsidRPr="005B080C">
        <w:rPr>
          <w:rFonts w:asciiTheme="majorHAnsi" w:hAnsiTheme="majorHAnsi" w:cstheme="majorHAnsi"/>
          <w:szCs w:val="22"/>
        </w:rPr>
        <w:t>Growing global investment in early childhood development, combined with advances in digital public infrastructure, presents a timely opportunity to establish integrated ECDE data systems at scale. Governments increasingly require real-time, reliable data to inform policy and improve service delivery, particularly in support of SDG 4.2.</w:t>
      </w:r>
    </w:p>
    <w:p w14:paraId="6006E6E6" w14:textId="77777777" w:rsidR="00BA3F8C" w:rsidRPr="005B080C" w:rsidRDefault="00BA3F8C" w:rsidP="005B080C">
      <w:pPr>
        <w:spacing w:line="276" w:lineRule="auto"/>
        <w:rPr>
          <w:rFonts w:asciiTheme="majorHAnsi" w:hAnsiTheme="majorHAnsi" w:cstheme="majorHAnsi"/>
          <w:szCs w:val="22"/>
        </w:rPr>
      </w:pPr>
    </w:p>
    <w:p w14:paraId="40B633EB" w14:textId="77777777" w:rsidR="005B080C" w:rsidRDefault="005B080C" w:rsidP="005B080C">
      <w:pPr>
        <w:spacing w:line="276" w:lineRule="auto"/>
        <w:rPr>
          <w:rFonts w:asciiTheme="majorHAnsi" w:hAnsiTheme="majorHAnsi" w:cstheme="majorHAnsi"/>
          <w:b/>
          <w:szCs w:val="22"/>
        </w:rPr>
      </w:pPr>
    </w:p>
    <w:p w14:paraId="243DC6EB" w14:textId="58C2B568" w:rsidR="006D5DBB" w:rsidRPr="009E7D21" w:rsidRDefault="006D5DBB" w:rsidP="005B080C">
      <w:pPr>
        <w:spacing w:line="276" w:lineRule="auto"/>
        <w:rPr>
          <w:rFonts w:asciiTheme="majorHAnsi" w:hAnsiTheme="majorHAnsi" w:cstheme="majorHAnsi"/>
          <w:b/>
          <w:sz w:val="24"/>
        </w:rPr>
      </w:pPr>
      <w:r w:rsidRPr="009E7D21">
        <w:rPr>
          <w:rFonts w:asciiTheme="majorHAnsi" w:hAnsiTheme="majorHAnsi" w:cstheme="majorHAnsi"/>
          <w:b/>
          <w:sz w:val="24"/>
        </w:rPr>
        <w:t>OpenEMIS Initiative</w:t>
      </w:r>
    </w:p>
    <w:p w14:paraId="7104F864" w14:textId="77777777" w:rsidR="006D5DBB" w:rsidRDefault="006D5DBB" w:rsidP="005B080C">
      <w:pPr>
        <w:pStyle w:val="NormalWeb"/>
        <w:spacing w:before="0" w:beforeAutospacing="0" w:after="0" w:afterAutospacing="0" w:line="276" w:lineRule="auto"/>
        <w:rPr>
          <w:rFonts w:asciiTheme="majorHAnsi" w:hAnsiTheme="majorHAnsi" w:cstheme="majorHAnsi"/>
          <w:sz w:val="22"/>
          <w:szCs w:val="22"/>
        </w:rPr>
      </w:pPr>
      <w:r w:rsidRPr="005B080C">
        <w:rPr>
          <w:rFonts w:asciiTheme="majorHAnsi" w:hAnsiTheme="majorHAnsi" w:cstheme="majorHAnsi"/>
          <w:sz w:val="22"/>
          <w:szCs w:val="22"/>
        </w:rPr>
        <w:t>The OpenEMIS Initiative aims to deploy a high-quality Education Management Information System designed to collect and report data on schools, students, teachers, and staff. The system was conceived by UNESCO as a royalty-free solution that can be customized to meet the specific needs of member countries.</w:t>
      </w:r>
    </w:p>
    <w:p w14:paraId="7C814FE6" w14:textId="77777777" w:rsidR="005B080C" w:rsidRPr="005B080C" w:rsidRDefault="005B080C" w:rsidP="005B080C">
      <w:pPr>
        <w:pStyle w:val="NormalWeb"/>
        <w:spacing w:before="0" w:beforeAutospacing="0" w:after="0" w:afterAutospacing="0" w:line="276" w:lineRule="auto"/>
        <w:rPr>
          <w:rFonts w:asciiTheme="majorHAnsi" w:hAnsiTheme="majorHAnsi" w:cstheme="majorHAnsi"/>
          <w:sz w:val="22"/>
          <w:szCs w:val="22"/>
        </w:rPr>
      </w:pPr>
    </w:p>
    <w:p w14:paraId="66B9F80E" w14:textId="6E613C16" w:rsidR="006D5DBB" w:rsidRDefault="006D5DBB" w:rsidP="005B080C">
      <w:pPr>
        <w:pStyle w:val="NormalWeb"/>
        <w:spacing w:before="0" w:beforeAutospacing="0" w:after="0" w:afterAutospacing="0" w:line="276" w:lineRule="auto"/>
        <w:rPr>
          <w:rFonts w:asciiTheme="majorHAnsi" w:hAnsiTheme="majorHAnsi" w:cstheme="majorHAnsi"/>
          <w:sz w:val="22"/>
          <w:szCs w:val="22"/>
        </w:rPr>
      </w:pPr>
      <w:r w:rsidRPr="005B080C">
        <w:rPr>
          <w:rFonts w:asciiTheme="majorHAnsi" w:hAnsiTheme="majorHAnsi" w:cstheme="majorHAnsi"/>
          <w:sz w:val="22"/>
          <w:szCs w:val="22"/>
        </w:rPr>
        <w:t xml:space="preserve">Now in </w:t>
      </w:r>
      <w:r w:rsidR="005B080C" w:rsidRPr="005B080C">
        <w:rPr>
          <w:rFonts w:asciiTheme="majorHAnsi" w:hAnsiTheme="majorHAnsi" w:cstheme="majorHAnsi"/>
          <w:sz w:val="22"/>
          <w:szCs w:val="22"/>
        </w:rPr>
        <w:t>its</w:t>
      </w:r>
      <w:r w:rsidRPr="005B080C">
        <w:rPr>
          <w:rFonts w:asciiTheme="majorHAnsi" w:hAnsiTheme="majorHAnsi" w:cstheme="majorHAnsi"/>
          <w:sz w:val="22"/>
          <w:szCs w:val="22"/>
        </w:rPr>
        <w:t xml:space="preserve"> 15</w:t>
      </w:r>
      <w:r w:rsidRPr="005B080C">
        <w:rPr>
          <w:rFonts w:asciiTheme="majorHAnsi" w:hAnsiTheme="majorHAnsi" w:cstheme="majorHAnsi"/>
          <w:sz w:val="22"/>
          <w:szCs w:val="22"/>
          <w:vertAlign w:val="superscript"/>
        </w:rPr>
        <w:t>th</w:t>
      </w:r>
      <w:r w:rsidRPr="005B080C">
        <w:rPr>
          <w:rFonts w:asciiTheme="majorHAnsi" w:hAnsiTheme="majorHAnsi" w:cstheme="majorHAnsi"/>
          <w:sz w:val="22"/>
          <w:szCs w:val="22"/>
        </w:rPr>
        <w:t xml:space="preserve"> year, the initiative is coordinated by Community Systems Foundation (CSF).  OpenEMIS is well positioned to support national system strengthening while addressing the monitoring requirements of the Sustainable Development Goals.</w:t>
      </w:r>
    </w:p>
    <w:p w14:paraId="0F14F425" w14:textId="77777777" w:rsidR="005B080C" w:rsidRPr="005B080C" w:rsidRDefault="005B080C" w:rsidP="005B080C">
      <w:pPr>
        <w:pStyle w:val="NormalWeb"/>
        <w:spacing w:before="0" w:beforeAutospacing="0" w:after="0" w:afterAutospacing="0" w:line="276" w:lineRule="auto"/>
        <w:rPr>
          <w:rFonts w:asciiTheme="majorHAnsi" w:hAnsiTheme="majorHAnsi" w:cstheme="majorHAnsi"/>
          <w:sz w:val="22"/>
          <w:szCs w:val="22"/>
        </w:rPr>
      </w:pPr>
    </w:p>
    <w:p w14:paraId="60B509A5" w14:textId="002DF5DC" w:rsidR="006D5DBB" w:rsidRPr="009E7D21" w:rsidRDefault="006D5DBB" w:rsidP="009E7D21">
      <w:pPr>
        <w:pStyle w:val="NormalWeb"/>
        <w:spacing w:before="0" w:beforeAutospacing="0" w:after="0" w:afterAutospacing="0" w:line="276" w:lineRule="auto"/>
        <w:rPr>
          <w:rFonts w:asciiTheme="majorHAnsi" w:hAnsiTheme="majorHAnsi" w:cstheme="majorHAnsi"/>
          <w:sz w:val="22"/>
          <w:szCs w:val="22"/>
        </w:rPr>
      </w:pPr>
      <w:r w:rsidRPr="005B080C">
        <w:rPr>
          <w:rFonts w:asciiTheme="majorHAnsi" w:hAnsiTheme="majorHAnsi" w:cstheme="majorHAnsi"/>
          <w:sz w:val="22"/>
          <w:szCs w:val="22"/>
        </w:rPr>
        <w:t>OpenEMIS is deployed as a web-based application and is mobile responsive, enabling access via smartphones, tablets, laptops, and desktop computers. A suite of tools enhances the platform’s capabilities in data collection, management, analysis, and resource planning.</w:t>
      </w:r>
    </w:p>
    <w:p w14:paraId="5C0418F1" w14:textId="77777777" w:rsidR="006D5DBB" w:rsidRPr="005B080C" w:rsidRDefault="006D5DBB" w:rsidP="005B080C">
      <w:pPr>
        <w:spacing w:line="276" w:lineRule="auto"/>
        <w:rPr>
          <w:rFonts w:asciiTheme="majorHAnsi" w:hAnsiTheme="majorHAnsi" w:cstheme="majorHAnsi"/>
          <w:b/>
          <w:szCs w:val="22"/>
        </w:rPr>
      </w:pPr>
    </w:p>
    <w:p w14:paraId="03D4EE15" w14:textId="388396C6" w:rsidR="00BA3F8C" w:rsidRPr="009E7D21" w:rsidRDefault="006D5DBB" w:rsidP="005B080C">
      <w:pPr>
        <w:spacing w:line="276" w:lineRule="auto"/>
        <w:rPr>
          <w:rFonts w:asciiTheme="majorHAnsi" w:hAnsiTheme="majorHAnsi" w:cstheme="majorHAnsi"/>
          <w:b/>
          <w:sz w:val="24"/>
        </w:rPr>
      </w:pPr>
      <w:r w:rsidRPr="009E7D21">
        <w:rPr>
          <w:rFonts w:asciiTheme="majorHAnsi" w:hAnsiTheme="majorHAnsi" w:cstheme="majorHAnsi"/>
          <w:b/>
          <w:sz w:val="24"/>
        </w:rPr>
        <w:t>Solution and Value Proposition</w:t>
      </w:r>
    </w:p>
    <w:p w14:paraId="3924E478" w14:textId="77777777" w:rsidR="006D5DBB" w:rsidRPr="005B080C" w:rsidRDefault="006D5DBB" w:rsidP="005B080C">
      <w:pPr>
        <w:pStyle w:val="NormalWeb"/>
        <w:spacing w:before="0" w:beforeAutospacing="0" w:after="0" w:afterAutospacing="0" w:line="276" w:lineRule="auto"/>
        <w:rPr>
          <w:rFonts w:asciiTheme="majorHAnsi" w:hAnsiTheme="majorHAnsi" w:cstheme="majorHAnsi"/>
          <w:sz w:val="22"/>
          <w:szCs w:val="22"/>
        </w:rPr>
      </w:pPr>
      <w:r w:rsidRPr="005B080C">
        <w:rPr>
          <w:rFonts w:asciiTheme="majorHAnsi" w:hAnsiTheme="majorHAnsi" w:cstheme="majorHAnsi"/>
          <w:sz w:val="22"/>
          <w:szCs w:val="22"/>
        </w:rPr>
        <w:t>OpenEMIS offers a customizable, non-commercial platform that enables countries to strengthen ECDE systems through integrated, child-centered data.</w:t>
      </w:r>
    </w:p>
    <w:p w14:paraId="575DB3D9" w14:textId="77777777" w:rsidR="006D5DBB" w:rsidRPr="005B080C" w:rsidRDefault="006D5DBB" w:rsidP="005B080C">
      <w:pPr>
        <w:pStyle w:val="NormalWeb"/>
        <w:spacing w:before="0" w:beforeAutospacing="0" w:after="0" w:afterAutospacing="0" w:line="276" w:lineRule="auto"/>
        <w:rPr>
          <w:rFonts w:asciiTheme="majorHAnsi" w:hAnsiTheme="majorHAnsi" w:cstheme="majorHAnsi"/>
          <w:sz w:val="22"/>
          <w:szCs w:val="22"/>
        </w:rPr>
      </w:pPr>
      <w:r w:rsidRPr="005B080C">
        <w:rPr>
          <w:rFonts w:asciiTheme="majorHAnsi" w:hAnsiTheme="majorHAnsi" w:cstheme="majorHAnsi"/>
          <w:sz w:val="22"/>
          <w:szCs w:val="22"/>
        </w:rPr>
        <w:t>Through OpenEMIS, governments can:</w:t>
      </w:r>
    </w:p>
    <w:p w14:paraId="40C96705" w14:textId="77777777" w:rsidR="006D5DBB" w:rsidRPr="005B080C" w:rsidRDefault="006D5DBB" w:rsidP="005B080C">
      <w:pPr>
        <w:pStyle w:val="NormalWeb"/>
        <w:numPr>
          <w:ilvl w:val="0"/>
          <w:numId w:val="7"/>
        </w:numPr>
        <w:spacing w:before="0" w:beforeAutospacing="0" w:after="0" w:afterAutospacing="0" w:line="276" w:lineRule="auto"/>
        <w:rPr>
          <w:rFonts w:asciiTheme="majorHAnsi" w:hAnsiTheme="majorHAnsi" w:cstheme="majorHAnsi"/>
          <w:sz w:val="22"/>
          <w:szCs w:val="22"/>
        </w:rPr>
      </w:pPr>
      <w:r w:rsidRPr="005B080C">
        <w:rPr>
          <w:rFonts w:asciiTheme="majorHAnsi" w:hAnsiTheme="majorHAnsi" w:cstheme="majorHAnsi"/>
          <w:sz w:val="22"/>
          <w:szCs w:val="22"/>
        </w:rPr>
        <w:t xml:space="preserve">Establish </w:t>
      </w:r>
      <w:r w:rsidRPr="005B080C">
        <w:rPr>
          <w:rStyle w:val="Strong"/>
          <w:rFonts w:asciiTheme="majorHAnsi" w:hAnsiTheme="majorHAnsi" w:cstheme="majorHAnsi"/>
          <w:sz w:val="22"/>
          <w:szCs w:val="22"/>
        </w:rPr>
        <w:t>unique learner identifiers</w:t>
      </w:r>
      <w:r w:rsidRPr="005B080C">
        <w:rPr>
          <w:rFonts w:asciiTheme="majorHAnsi" w:hAnsiTheme="majorHAnsi" w:cstheme="majorHAnsi"/>
          <w:sz w:val="22"/>
          <w:szCs w:val="22"/>
        </w:rPr>
        <w:t xml:space="preserve"> from early childhood</w:t>
      </w:r>
    </w:p>
    <w:p w14:paraId="098206D5" w14:textId="77777777" w:rsidR="006D5DBB" w:rsidRPr="005B080C" w:rsidRDefault="006D5DBB" w:rsidP="005B080C">
      <w:pPr>
        <w:pStyle w:val="NormalWeb"/>
        <w:numPr>
          <w:ilvl w:val="0"/>
          <w:numId w:val="7"/>
        </w:numPr>
        <w:spacing w:before="0" w:beforeAutospacing="0" w:after="0" w:afterAutospacing="0" w:line="276" w:lineRule="auto"/>
        <w:rPr>
          <w:rFonts w:asciiTheme="majorHAnsi" w:hAnsiTheme="majorHAnsi" w:cstheme="majorHAnsi"/>
          <w:sz w:val="22"/>
          <w:szCs w:val="22"/>
        </w:rPr>
      </w:pPr>
      <w:r w:rsidRPr="005B080C">
        <w:rPr>
          <w:rFonts w:asciiTheme="majorHAnsi" w:hAnsiTheme="majorHAnsi" w:cstheme="majorHAnsi"/>
          <w:sz w:val="22"/>
          <w:szCs w:val="22"/>
        </w:rPr>
        <w:t xml:space="preserve">Capture </w:t>
      </w:r>
      <w:r w:rsidRPr="005B080C">
        <w:rPr>
          <w:rStyle w:val="Strong"/>
          <w:rFonts w:asciiTheme="majorHAnsi" w:hAnsiTheme="majorHAnsi" w:cstheme="majorHAnsi"/>
          <w:sz w:val="22"/>
          <w:szCs w:val="22"/>
        </w:rPr>
        <w:t>holistic child data</w:t>
      </w:r>
      <w:r w:rsidRPr="005B080C">
        <w:rPr>
          <w:rFonts w:asciiTheme="majorHAnsi" w:hAnsiTheme="majorHAnsi" w:cstheme="majorHAnsi"/>
          <w:sz w:val="22"/>
          <w:szCs w:val="22"/>
        </w:rPr>
        <w:t>, including demographic, health, nutrition, and developmental information</w:t>
      </w:r>
    </w:p>
    <w:p w14:paraId="5C4CCEF4" w14:textId="77777777" w:rsidR="006D5DBB" w:rsidRPr="005B080C" w:rsidRDefault="006D5DBB" w:rsidP="005B080C">
      <w:pPr>
        <w:pStyle w:val="NormalWeb"/>
        <w:numPr>
          <w:ilvl w:val="0"/>
          <w:numId w:val="7"/>
        </w:numPr>
        <w:spacing w:before="0" w:beforeAutospacing="0" w:after="0" w:afterAutospacing="0" w:line="276" w:lineRule="auto"/>
        <w:rPr>
          <w:rFonts w:asciiTheme="majorHAnsi" w:hAnsiTheme="majorHAnsi" w:cstheme="majorHAnsi"/>
          <w:sz w:val="22"/>
          <w:szCs w:val="22"/>
        </w:rPr>
      </w:pPr>
      <w:r w:rsidRPr="005B080C">
        <w:rPr>
          <w:rFonts w:asciiTheme="majorHAnsi" w:hAnsiTheme="majorHAnsi" w:cstheme="majorHAnsi"/>
          <w:sz w:val="22"/>
          <w:szCs w:val="22"/>
        </w:rPr>
        <w:t xml:space="preserve">Track </w:t>
      </w:r>
      <w:r w:rsidRPr="005B080C">
        <w:rPr>
          <w:rStyle w:val="Strong"/>
          <w:rFonts w:asciiTheme="majorHAnsi" w:hAnsiTheme="majorHAnsi" w:cstheme="majorHAnsi"/>
          <w:sz w:val="22"/>
          <w:szCs w:val="22"/>
        </w:rPr>
        <w:t>longitudinal learning trajectories</w:t>
      </w:r>
      <w:r w:rsidRPr="005B080C">
        <w:rPr>
          <w:rFonts w:asciiTheme="majorHAnsi" w:hAnsiTheme="majorHAnsi" w:cstheme="majorHAnsi"/>
          <w:sz w:val="22"/>
          <w:szCs w:val="22"/>
        </w:rPr>
        <w:t xml:space="preserve"> across education levels</w:t>
      </w:r>
    </w:p>
    <w:p w14:paraId="09AC3B9D" w14:textId="7ACF50EF" w:rsidR="006D5DBB" w:rsidRPr="005B080C" w:rsidRDefault="006D5DBB" w:rsidP="005B080C">
      <w:pPr>
        <w:pStyle w:val="NormalWeb"/>
        <w:numPr>
          <w:ilvl w:val="0"/>
          <w:numId w:val="7"/>
        </w:numPr>
        <w:spacing w:before="0" w:beforeAutospacing="0" w:after="0" w:afterAutospacing="0" w:line="276" w:lineRule="auto"/>
        <w:rPr>
          <w:rFonts w:asciiTheme="majorHAnsi" w:hAnsiTheme="majorHAnsi" w:cstheme="majorHAnsi"/>
          <w:sz w:val="22"/>
          <w:szCs w:val="22"/>
        </w:rPr>
      </w:pPr>
      <w:r w:rsidRPr="005B080C">
        <w:rPr>
          <w:rFonts w:asciiTheme="majorHAnsi" w:hAnsiTheme="majorHAnsi" w:cstheme="majorHAnsi"/>
          <w:sz w:val="22"/>
          <w:szCs w:val="22"/>
        </w:rPr>
        <w:t xml:space="preserve">Generate </w:t>
      </w:r>
      <w:r w:rsidRPr="005B080C">
        <w:rPr>
          <w:rStyle w:val="Strong"/>
          <w:rFonts w:asciiTheme="majorHAnsi" w:hAnsiTheme="majorHAnsi" w:cstheme="majorHAnsi"/>
          <w:sz w:val="22"/>
          <w:szCs w:val="22"/>
        </w:rPr>
        <w:t>real-time indicators</w:t>
      </w:r>
      <w:r w:rsidRPr="005B080C">
        <w:rPr>
          <w:rFonts w:asciiTheme="majorHAnsi" w:hAnsiTheme="majorHAnsi" w:cstheme="majorHAnsi"/>
          <w:sz w:val="22"/>
          <w:szCs w:val="22"/>
        </w:rPr>
        <w:t xml:space="preserve"> aligned with national priorities and SDG 4.2</w:t>
      </w:r>
    </w:p>
    <w:p w14:paraId="2F77A8C3" w14:textId="77777777" w:rsidR="006D5DBB" w:rsidRPr="005B080C" w:rsidRDefault="006D5DBB" w:rsidP="005B080C">
      <w:pPr>
        <w:pStyle w:val="NormalWeb"/>
        <w:numPr>
          <w:ilvl w:val="0"/>
          <w:numId w:val="7"/>
        </w:numPr>
        <w:spacing w:before="0" w:beforeAutospacing="0" w:after="0" w:afterAutospacing="0" w:line="276" w:lineRule="auto"/>
        <w:rPr>
          <w:rFonts w:asciiTheme="majorHAnsi" w:hAnsiTheme="majorHAnsi" w:cstheme="majorHAnsi"/>
          <w:sz w:val="22"/>
          <w:szCs w:val="22"/>
        </w:rPr>
      </w:pPr>
      <w:r w:rsidRPr="005B080C">
        <w:rPr>
          <w:rFonts w:asciiTheme="majorHAnsi" w:hAnsiTheme="majorHAnsi" w:cstheme="majorHAnsi"/>
          <w:sz w:val="22"/>
          <w:szCs w:val="22"/>
        </w:rPr>
        <w:t xml:space="preserve">Support </w:t>
      </w:r>
      <w:r w:rsidRPr="005B080C">
        <w:rPr>
          <w:rStyle w:val="Strong"/>
          <w:rFonts w:asciiTheme="majorHAnsi" w:hAnsiTheme="majorHAnsi" w:cstheme="majorHAnsi"/>
          <w:sz w:val="22"/>
          <w:szCs w:val="22"/>
        </w:rPr>
        <w:t>evidence-based decision-making</w:t>
      </w:r>
      <w:r w:rsidRPr="005B080C">
        <w:rPr>
          <w:rFonts w:asciiTheme="majorHAnsi" w:hAnsiTheme="majorHAnsi" w:cstheme="majorHAnsi"/>
          <w:sz w:val="22"/>
          <w:szCs w:val="22"/>
        </w:rPr>
        <w:t xml:space="preserve"> at all levels</w:t>
      </w:r>
    </w:p>
    <w:p w14:paraId="1BE16B88" w14:textId="77777777" w:rsidR="009E7D21" w:rsidRDefault="009E7D21" w:rsidP="005B080C">
      <w:pPr>
        <w:pStyle w:val="NormalWeb"/>
        <w:spacing w:before="0" w:beforeAutospacing="0" w:after="0" w:afterAutospacing="0" w:line="276" w:lineRule="auto"/>
        <w:rPr>
          <w:rFonts w:asciiTheme="majorHAnsi" w:hAnsiTheme="majorHAnsi" w:cstheme="majorHAnsi"/>
          <w:sz w:val="22"/>
          <w:szCs w:val="22"/>
        </w:rPr>
      </w:pPr>
    </w:p>
    <w:p w14:paraId="7B28E492" w14:textId="2D972E8C" w:rsidR="008326C6" w:rsidRPr="005B080C" w:rsidRDefault="006D5DBB" w:rsidP="005B080C">
      <w:pPr>
        <w:pStyle w:val="NormalWeb"/>
        <w:spacing w:before="0" w:beforeAutospacing="0" w:after="0" w:afterAutospacing="0" w:line="276" w:lineRule="auto"/>
        <w:rPr>
          <w:rFonts w:asciiTheme="majorHAnsi" w:hAnsiTheme="majorHAnsi" w:cstheme="majorHAnsi"/>
          <w:sz w:val="22"/>
          <w:szCs w:val="22"/>
        </w:rPr>
      </w:pPr>
      <w:r w:rsidRPr="005B080C">
        <w:rPr>
          <w:rFonts w:asciiTheme="majorHAnsi" w:hAnsiTheme="majorHAnsi" w:cstheme="majorHAnsi"/>
          <w:sz w:val="22"/>
          <w:szCs w:val="22"/>
        </w:rPr>
        <w:t>OpenEMIS uniquely enables countries to build sustainable, government-owned systems without vendor lock-in, while supporting interoperability with other national systems.</w:t>
      </w:r>
    </w:p>
    <w:p w14:paraId="37E25451" w14:textId="77777777" w:rsidR="006D5DBB" w:rsidRPr="005B080C" w:rsidRDefault="006D5DBB" w:rsidP="005B080C">
      <w:pPr>
        <w:pStyle w:val="NormalWeb"/>
        <w:spacing w:before="0" w:beforeAutospacing="0" w:after="0" w:afterAutospacing="0" w:line="276" w:lineRule="auto"/>
        <w:rPr>
          <w:rFonts w:asciiTheme="majorHAnsi" w:hAnsiTheme="majorHAnsi" w:cstheme="majorHAnsi"/>
          <w:sz w:val="22"/>
          <w:szCs w:val="22"/>
        </w:rPr>
      </w:pPr>
    </w:p>
    <w:p w14:paraId="4DA77CEB" w14:textId="5159B3D9" w:rsidR="006D5DBB" w:rsidRPr="009E7D21" w:rsidRDefault="006D5DBB" w:rsidP="005B080C">
      <w:pPr>
        <w:pStyle w:val="NormalWeb"/>
        <w:spacing w:before="0" w:beforeAutospacing="0" w:after="0" w:afterAutospacing="0" w:line="276" w:lineRule="auto"/>
        <w:rPr>
          <w:rFonts w:asciiTheme="majorHAnsi" w:hAnsiTheme="majorHAnsi" w:cstheme="majorHAnsi"/>
          <w:b/>
          <w:bCs/>
        </w:rPr>
      </w:pPr>
      <w:r w:rsidRPr="009E7D21">
        <w:rPr>
          <w:rFonts w:asciiTheme="majorHAnsi" w:hAnsiTheme="majorHAnsi" w:cstheme="majorHAnsi"/>
          <w:b/>
          <w:bCs/>
        </w:rPr>
        <w:t>Approach</w:t>
      </w:r>
    </w:p>
    <w:p w14:paraId="5D3EE2F7" w14:textId="77777777" w:rsidR="006D5DBB" w:rsidRPr="005B080C" w:rsidRDefault="006D5DBB" w:rsidP="005B080C">
      <w:pPr>
        <w:pStyle w:val="NormalWeb"/>
        <w:spacing w:before="0" w:beforeAutospacing="0" w:after="0" w:afterAutospacing="0" w:line="276" w:lineRule="auto"/>
        <w:rPr>
          <w:rFonts w:asciiTheme="majorHAnsi" w:hAnsiTheme="majorHAnsi" w:cstheme="majorHAnsi"/>
          <w:sz w:val="22"/>
          <w:szCs w:val="22"/>
        </w:rPr>
      </w:pPr>
      <w:r w:rsidRPr="005B080C">
        <w:rPr>
          <w:rFonts w:asciiTheme="majorHAnsi" w:hAnsiTheme="majorHAnsi" w:cstheme="majorHAnsi"/>
          <w:sz w:val="22"/>
          <w:szCs w:val="22"/>
        </w:rPr>
        <w:t>The implementation of OpenEMIS for ECDE follows a results-oriented approach:</w:t>
      </w:r>
    </w:p>
    <w:p w14:paraId="5096097A" w14:textId="77777777" w:rsidR="006D5DBB" w:rsidRPr="009E7D21" w:rsidRDefault="006D5DBB" w:rsidP="005B080C">
      <w:pPr>
        <w:pStyle w:val="NormalWeb"/>
        <w:spacing w:before="0" w:beforeAutospacing="0" w:after="0" w:afterAutospacing="0" w:line="276" w:lineRule="auto"/>
        <w:rPr>
          <w:rFonts w:asciiTheme="majorHAnsi" w:hAnsiTheme="majorHAnsi" w:cstheme="majorHAnsi"/>
          <w:b/>
          <w:bCs/>
          <w:sz w:val="22"/>
          <w:szCs w:val="22"/>
          <w:u w:val="single"/>
        </w:rPr>
      </w:pPr>
      <w:r w:rsidRPr="009E7D21">
        <w:rPr>
          <w:rStyle w:val="Strong"/>
          <w:rFonts w:asciiTheme="majorHAnsi" w:hAnsiTheme="majorHAnsi" w:cstheme="majorHAnsi"/>
          <w:b w:val="0"/>
          <w:bCs w:val="0"/>
          <w:sz w:val="22"/>
          <w:szCs w:val="22"/>
          <w:u w:val="single"/>
        </w:rPr>
        <w:t>Inputs</w:t>
      </w:r>
    </w:p>
    <w:p w14:paraId="26F66ECE" w14:textId="77777777" w:rsidR="006D5DBB" w:rsidRPr="005B080C" w:rsidRDefault="006D5DBB" w:rsidP="005B080C">
      <w:pPr>
        <w:pStyle w:val="NormalWeb"/>
        <w:numPr>
          <w:ilvl w:val="0"/>
          <w:numId w:val="8"/>
        </w:numPr>
        <w:spacing w:before="0" w:beforeAutospacing="0" w:after="0" w:afterAutospacing="0" w:line="276" w:lineRule="auto"/>
        <w:rPr>
          <w:rFonts w:asciiTheme="majorHAnsi" w:hAnsiTheme="majorHAnsi" w:cstheme="majorHAnsi"/>
          <w:sz w:val="22"/>
          <w:szCs w:val="22"/>
        </w:rPr>
      </w:pPr>
      <w:r w:rsidRPr="005B080C">
        <w:rPr>
          <w:rFonts w:asciiTheme="majorHAnsi" w:hAnsiTheme="majorHAnsi" w:cstheme="majorHAnsi"/>
          <w:sz w:val="22"/>
          <w:szCs w:val="22"/>
        </w:rPr>
        <w:t>OpenEMIS platform and tools</w:t>
      </w:r>
    </w:p>
    <w:p w14:paraId="57059460" w14:textId="77777777" w:rsidR="006D5DBB" w:rsidRPr="005B080C" w:rsidRDefault="006D5DBB" w:rsidP="005B080C">
      <w:pPr>
        <w:pStyle w:val="NormalWeb"/>
        <w:numPr>
          <w:ilvl w:val="0"/>
          <w:numId w:val="8"/>
        </w:numPr>
        <w:spacing w:before="0" w:beforeAutospacing="0" w:after="0" w:afterAutospacing="0" w:line="276" w:lineRule="auto"/>
        <w:rPr>
          <w:rFonts w:asciiTheme="majorHAnsi" w:hAnsiTheme="majorHAnsi" w:cstheme="majorHAnsi"/>
          <w:sz w:val="22"/>
          <w:szCs w:val="22"/>
        </w:rPr>
      </w:pPr>
      <w:r w:rsidRPr="005B080C">
        <w:rPr>
          <w:rFonts w:asciiTheme="majorHAnsi" w:hAnsiTheme="majorHAnsi" w:cstheme="majorHAnsi"/>
          <w:sz w:val="22"/>
          <w:szCs w:val="22"/>
        </w:rPr>
        <w:t>National customization and configuration</w:t>
      </w:r>
    </w:p>
    <w:p w14:paraId="0C1A01EB" w14:textId="77777777" w:rsidR="006D5DBB" w:rsidRPr="005B080C" w:rsidRDefault="006D5DBB" w:rsidP="005B080C">
      <w:pPr>
        <w:pStyle w:val="NormalWeb"/>
        <w:numPr>
          <w:ilvl w:val="0"/>
          <w:numId w:val="8"/>
        </w:numPr>
        <w:spacing w:before="0" w:beforeAutospacing="0" w:after="0" w:afterAutospacing="0" w:line="276" w:lineRule="auto"/>
        <w:rPr>
          <w:rFonts w:asciiTheme="majorHAnsi" w:hAnsiTheme="majorHAnsi" w:cstheme="majorHAnsi"/>
          <w:sz w:val="22"/>
          <w:szCs w:val="22"/>
        </w:rPr>
      </w:pPr>
      <w:r w:rsidRPr="005B080C">
        <w:rPr>
          <w:rFonts w:asciiTheme="majorHAnsi" w:hAnsiTheme="majorHAnsi" w:cstheme="majorHAnsi"/>
          <w:sz w:val="22"/>
          <w:szCs w:val="22"/>
        </w:rPr>
        <w:t>Capacity building and training</w:t>
      </w:r>
    </w:p>
    <w:p w14:paraId="5CC83C15" w14:textId="77777777" w:rsidR="006D5DBB" w:rsidRPr="009E7D21" w:rsidRDefault="006D5DBB" w:rsidP="005B080C">
      <w:pPr>
        <w:pStyle w:val="NormalWeb"/>
        <w:spacing w:before="0" w:beforeAutospacing="0" w:after="0" w:afterAutospacing="0" w:line="276" w:lineRule="auto"/>
        <w:rPr>
          <w:rFonts w:asciiTheme="majorHAnsi" w:hAnsiTheme="majorHAnsi" w:cstheme="majorHAnsi"/>
          <w:b/>
          <w:bCs/>
          <w:sz w:val="22"/>
          <w:szCs w:val="22"/>
          <w:u w:val="single"/>
        </w:rPr>
      </w:pPr>
      <w:r w:rsidRPr="009E7D21">
        <w:rPr>
          <w:rStyle w:val="Strong"/>
          <w:rFonts w:asciiTheme="majorHAnsi" w:hAnsiTheme="majorHAnsi" w:cstheme="majorHAnsi"/>
          <w:b w:val="0"/>
          <w:bCs w:val="0"/>
          <w:sz w:val="22"/>
          <w:szCs w:val="22"/>
          <w:u w:val="single"/>
        </w:rPr>
        <w:t>System Functionality</w:t>
      </w:r>
    </w:p>
    <w:p w14:paraId="08B5D5D0" w14:textId="77777777" w:rsidR="006D5DBB" w:rsidRPr="005B080C" w:rsidRDefault="006D5DBB" w:rsidP="005B080C">
      <w:pPr>
        <w:pStyle w:val="NormalWeb"/>
        <w:numPr>
          <w:ilvl w:val="0"/>
          <w:numId w:val="9"/>
        </w:numPr>
        <w:spacing w:before="0" w:beforeAutospacing="0" w:after="0" w:afterAutospacing="0" w:line="276" w:lineRule="auto"/>
        <w:rPr>
          <w:rFonts w:asciiTheme="majorHAnsi" w:hAnsiTheme="majorHAnsi" w:cstheme="majorHAnsi"/>
          <w:sz w:val="22"/>
          <w:szCs w:val="22"/>
        </w:rPr>
      </w:pPr>
      <w:r w:rsidRPr="005B080C">
        <w:rPr>
          <w:rFonts w:asciiTheme="majorHAnsi" w:hAnsiTheme="majorHAnsi" w:cstheme="majorHAnsi"/>
          <w:sz w:val="22"/>
          <w:szCs w:val="22"/>
        </w:rPr>
        <w:t>Individual learner records with unique IDs</w:t>
      </w:r>
    </w:p>
    <w:p w14:paraId="42D83A6B" w14:textId="77777777" w:rsidR="006D5DBB" w:rsidRPr="005B080C" w:rsidRDefault="006D5DBB" w:rsidP="005B080C">
      <w:pPr>
        <w:pStyle w:val="NormalWeb"/>
        <w:numPr>
          <w:ilvl w:val="0"/>
          <w:numId w:val="9"/>
        </w:numPr>
        <w:spacing w:before="0" w:beforeAutospacing="0" w:after="0" w:afterAutospacing="0" w:line="276" w:lineRule="auto"/>
        <w:rPr>
          <w:rFonts w:asciiTheme="majorHAnsi" w:hAnsiTheme="majorHAnsi" w:cstheme="majorHAnsi"/>
          <w:sz w:val="22"/>
          <w:szCs w:val="22"/>
        </w:rPr>
      </w:pPr>
      <w:r w:rsidRPr="005B080C">
        <w:rPr>
          <w:rFonts w:asciiTheme="majorHAnsi" w:hAnsiTheme="majorHAnsi" w:cstheme="majorHAnsi"/>
          <w:sz w:val="22"/>
          <w:szCs w:val="22"/>
        </w:rPr>
        <w:t>Data capture on enrollment, attendance, development, and context</w:t>
      </w:r>
    </w:p>
    <w:p w14:paraId="7C45FB00" w14:textId="77777777" w:rsidR="006D5DBB" w:rsidRPr="005B080C" w:rsidRDefault="006D5DBB" w:rsidP="005B080C">
      <w:pPr>
        <w:pStyle w:val="NormalWeb"/>
        <w:numPr>
          <w:ilvl w:val="0"/>
          <w:numId w:val="9"/>
        </w:numPr>
        <w:spacing w:before="0" w:beforeAutospacing="0" w:after="0" w:afterAutospacing="0" w:line="276" w:lineRule="auto"/>
        <w:rPr>
          <w:rFonts w:asciiTheme="majorHAnsi" w:hAnsiTheme="majorHAnsi" w:cstheme="majorHAnsi"/>
          <w:sz w:val="22"/>
          <w:szCs w:val="22"/>
        </w:rPr>
      </w:pPr>
      <w:r w:rsidRPr="005B080C">
        <w:rPr>
          <w:rFonts w:asciiTheme="majorHAnsi" w:hAnsiTheme="majorHAnsi" w:cstheme="majorHAnsi"/>
          <w:sz w:val="22"/>
          <w:szCs w:val="22"/>
        </w:rPr>
        <w:t>Dashboards, reports, and data portals</w:t>
      </w:r>
    </w:p>
    <w:p w14:paraId="23BB30ED" w14:textId="77777777" w:rsidR="006D5DBB" w:rsidRPr="009E7D21" w:rsidRDefault="006D5DBB" w:rsidP="005B080C">
      <w:pPr>
        <w:pStyle w:val="NormalWeb"/>
        <w:spacing w:before="0" w:beforeAutospacing="0" w:after="0" w:afterAutospacing="0" w:line="276" w:lineRule="auto"/>
        <w:rPr>
          <w:rFonts w:asciiTheme="majorHAnsi" w:hAnsiTheme="majorHAnsi" w:cstheme="majorHAnsi"/>
          <w:b/>
          <w:bCs/>
          <w:sz w:val="22"/>
          <w:szCs w:val="22"/>
          <w:u w:val="single"/>
        </w:rPr>
      </w:pPr>
      <w:r w:rsidRPr="009E7D21">
        <w:rPr>
          <w:rStyle w:val="Strong"/>
          <w:rFonts w:asciiTheme="majorHAnsi" w:hAnsiTheme="majorHAnsi" w:cstheme="majorHAnsi"/>
          <w:b w:val="0"/>
          <w:bCs w:val="0"/>
          <w:sz w:val="22"/>
          <w:szCs w:val="22"/>
          <w:u w:val="single"/>
        </w:rPr>
        <w:t>Outputs</w:t>
      </w:r>
    </w:p>
    <w:p w14:paraId="5F50CC96" w14:textId="77777777" w:rsidR="006D5DBB" w:rsidRPr="005B080C" w:rsidRDefault="006D5DBB" w:rsidP="005B080C">
      <w:pPr>
        <w:pStyle w:val="NormalWeb"/>
        <w:numPr>
          <w:ilvl w:val="0"/>
          <w:numId w:val="10"/>
        </w:numPr>
        <w:spacing w:before="0" w:beforeAutospacing="0" w:after="0" w:afterAutospacing="0" w:line="276" w:lineRule="auto"/>
        <w:rPr>
          <w:rFonts w:asciiTheme="majorHAnsi" w:hAnsiTheme="majorHAnsi" w:cstheme="majorHAnsi"/>
          <w:sz w:val="22"/>
          <w:szCs w:val="22"/>
        </w:rPr>
      </w:pPr>
      <w:r w:rsidRPr="005B080C">
        <w:rPr>
          <w:rFonts w:asciiTheme="majorHAnsi" w:hAnsiTheme="majorHAnsi" w:cstheme="majorHAnsi"/>
          <w:sz w:val="22"/>
          <w:szCs w:val="22"/>
        </w:rPr>
        <w:t>Real-time ECDE data and indicators</w:t>
      </w:r>
    </w:p>
    <w:p w14:paraId="39C58430" w14:textId="77777777" w:rsidR="006D5DBB" w:rsidRPr="005B080C" w:rsidRDefault="006D5DBB" w:rsidP="005B080C">
      <w:pPr>
        <w:pStyle w:val="NormalWeb"/>
        <w:numPr>
          <w:ilvl w:val="0"/>
          <w:numId w:val="10"/>
        </w:numPr>
        <w:spacing w:before="0" w:beforeAutospacing="0" w:after="0" w:afterAutospacing="0" w:line="276" w:lineRule="auto"/>
        <w:rPr>
          <w:rFonts w:asciiTheme="majorHAnsi" w:hAnsiTheme="majorHAnsi" w:cstheme="majorHAnsi"/>
          <w:sz w:val="22"/>
          <w:szCs w:val="22"/>
        </w:rPr>
      </w:pPr>
      <w:r w:rsidRPr="005B080C">
        <w:rPr>
          <w:rFonts w:asciiTheme="majorHAnsi" w:hAnsiTheme="majorHAnsi" w:cstheme="majorHAnsi"/>
          <w:sz w:val="22"/>
          <w:szCs w:val="22"/>
        </w:rPr>
        <w:t>Integrated datasets across institutions and learners</w:t>
      </w:r>
    </w:p>
    <w:p w14:paraId="696CFC47" w14:textId="77777777" w:rsidR="006D5DBB" w:rsidRPr="009E7D21" w:rsidRDefault="006D5DBB" w:rsidP="005B080C">
      <w:pPr>
        <w:pStyle w:val="NormalWeb"/>
        <w:spacing w:before="0" w:beforeAutospacing="0" w:after="0" w:afterAutospacing="0" w:line="276" w:lineRule="auto"/>
        <w:rPr>
          <w:rFonts w:asciiTheme="majorHAnsi" w:hAnsiTheme="majorHAnsi" w:cstheme="majorHAnsi"/>
          <w:b/>
          <w:bCs/>
          <w:sz w:val="22"/>
          <w:szCs w:val="22"/>
          <w:u w:val="single"/>
        </w:rPr>
      </w:pPr>
      <w:r w:rsidRPr="009E7D21">
        <w:rPr>
          <w:rStyle w:val="Strong"/>
          <w:rFonts w:asciiTheme="majorHAnsi" w:hAnsiTheme="majorHAnsi" w:cstheme="majorHAnsi"/>
          <w:b w:val="0"/>
          <w:bCs w:val="0"/>
          <w:sz w:val="22"/>
          <w:szCs w:val="22"/>
          <w:u w:val="single"/>
        </w:rPr>
        <w:t>Outcomes</w:t>
      </w:r>
    </w:p>
    <w:p w14:paraId="15171DA4" w14:textId="77777777" w:rsidR="006D5DBB" w:rsidRPr="005B080C" w:rsidRDefault="006D5DBB" w:rsidP="005B080C">
      <w:pPr>
        <w:pStyle w:val="NormalWeb"/>
        <w:numPr>
          <w:ilvl w:val="0"/>
          <w:numId w:val="11"/>
        </w:numPr>
        <w:spacing w:before="0" w:beforeAutospacing="0" w:after="0" w:afterAutospacing="0" w:line="276" w:lineRule="auto"/>
        <w:rPr>
          <w:rFonts w:asciiTheme="majorHAnsi" w:hAnsiTheme="majorHAnsi" w:cstheme="majorHAnsi"/>
          <w:sz w:val="22"/>
          <w:szCs w:val="22"/>
        </w:rPr>
      </w:pPr>
      <w:r w:rsidRPr="005B080C">
        <w:rPr>
          <w:rFonts w:asciiTheme="majorHAnsi" w:hAnsiTheme="majorHAnsi" w:cstheme="majorHAnsi"/>
          <w:sz w:val="22"/>
          <w:szCs w:val="22"/>
        </w:rPr>
        <w:lastRenderedPageBreak/>
        <w:t>Improved identification of children needing support</w:t>
      </w:r>
    </w:p>
    <w:p w14:paraId="32D8DAFF" w14:textId="77777777" w:rsidR="006D5DBB" w:rsidRPr="005B080C" w:rsidRDefault="006D5DBB" w:rsidP="005B080C">
      <w:pPr>
        <w:pStyle w:val="NormalWeb"/>
        <w:numPr>
          <w:ilvl w:val="0"/>
          <w:numId w:val="11"/>
        </w:numPr>
        <w:spacing w:before="0" w:beforeAutospacing="0" w:after="0" w:afterAutospacing="0" w:line="276" w:lineRule="auto"/>
        <w:rPr>
          <w:rFonts w:asciiTheme="majorHAnsi" w:hAnsiTheme="majorHAnsi" w:cstheme="majorHAnsi"/>
          <w:sz w:val="22"/>
          <w:szCs w:val="22"/>
        </w:rPr>
      </w:pPr>
      <w:r w:rsidRPr="005B080C">
        <w:rPr>
          <w:rFonts w:asciiTheme="majorHAnsi" w:hAnsiTheme="majorHAnsi" w:cstheme="majorHAnsi"/>
          <w:sz w:val="22"/>
          <w:szCs w:val="22"/>
        </w:rPr>
        <w:t>Better planning and resource allocation</w:t>
      </w:r>
    </w:p>
    <w:p w14:paraId="445627E0" w14:textId="77777777" w:rsidR="006D5DBB" w:rsidRPr="005B080C" w:rsidRDefault="006D5DBB" w:rsidP="005B080C">
      <w:pPr>
        <w:pStyle w:val="NormalWeb"/>
        <w:numPr>
          <w:ilvl w:val="0"/>
          <w:numId w:val="11"/>
        </w:numPr>
        <w:spacing w:before="0" w:beforeAutospacing="0" w:after="0" w:afterAutospacing="0" w:line="276" w:lineRule="auto"/>
        <w:rPr>
          <w:rFonts w:asciiTheme="majorHAnsi" w:hAnsiTheme="majorHAnsi" w:cstheme="majorHAnsi"/>
          <w:sz w:val="22"/>
          <w:szCs w:val="22"/>
        </w:rPr>
      </w:pPr>
      <w:r w:rsidRPr="005B080C">
        <w:rPr>
          <w:rFonts w:asciiTheme="majorHAnsi" w:hAnsiTheme="majorHAnsi" w:cstheme="majorHAnsi"/>
          <w:sz w:val="22"/>
          <w:szCs w:val="22"/>
        </w:rPr>
        <w:t>Enhanced coordination across sectors</w:t>
      </w:r>
    </w:p>
    <w:p w14:paraId="3844A1E7" w14:textId="77777777" w:rsidR="006D5DBB" w:rsidRPr="009E7D21" w:rsidRDefault="006D5DBB" w:rsidP="005B080C">
      <w:pPr>
        <w:pStyle w:val="NormalWeb"/>
        <w:spacing w:before="0" w:beforeAutospacing="0" w:after="0" w:afterAutospacing="0" w:line="276" w:lineRule="auto"/>
        <w:rPr>
          <w:rFonts w:asciiTheme="majorHAnsi" w:hAnsiTheme="majorHAnsi" w:cstheme="majorHAnsi"/>
          <w:b/>
          <w:bCs/>
          <w:sz w:val="22"/>
          <w:szCs w:val="22"/>
          <w:u w:val="single"/>
        </w:rPr>
      </w:pPr>
      <w:r w:rsidRPr="009E7D21">
        <w:rPr>
          <w:rStyle w:val="Strong"/>
          <w:rFonts w:asciiTheme="majorHAnsi" w:hAnsiTheme="majorHAnsi" w:cstheme="majorHAnsi"/>
          <w:b w:val="0"/>
          <w:bCs w:val="0"/>
          <w:sz w:val="22"/>
          <w:szCs w:val="22"/>
          <w:u w:val="single"/>
        </w:rPr>
        <w:t>Impact</w:t>
      </w:r>
    </w:p>
    <w:p w14:paraId="3C03F97A" w14:textId="77777777" w:rsidR="006D5DBB" w:rsidRPr="005B080C" w:rsidRDefault="006D5DBB" w:rsidP="005B080C">
      <w:pPr>
        <w:pStyle w:val="NormalWeb"/>
        <w:numPr>
          <w:ilvl w:val="0"/>
          <w:numId w:val="12"/>
        </w:numPr>
        <w:spacing w:before="0" w:beforeAutospacing="0" w:after="0" w:afterAutospacing="0" w:line="276" w:lineRule="auto"/>
        <w:rPr>
          <w:rFonts w:asciiTheme="majorHAnsi" w:hAnsiTheme="majorHAnsi" w:cstheme="majorHAnsi"/>
          <w:sz w:val="22"/>
          <w:szCs w:val="22"/>
        </w:rPr>
      </w:pPr>
      <w:r w:rsidRPr="005B080C">
        <w:rPr>
          <w:rFonts w:asciiTheme="majorHAnsi" w:hAnsiTheme="majorHAnsi" w:cstheme="majorHAnsi"/>
          <w:sz w:val="22"/>
          <w:szCs w:val="22"/>
        </w:rPr>
        <w:t>Increased proportion of children entering primary school developmentally on track</w:t>
      </w:r>
    </w:p>
    <w:p w14:paraId="1B7ECE6B" w14:textId="77777777" w:rsidR="005B080C" w:rsidRDefault="005B080C" w:rsidP="005B080C">
      <w:pPr>
        <w:pStyle w:val="Heading2"/>
        <w:spacing w:before="0" w:line="276" w:lineRule="auto"/>
        <w:rPr>
          <w:rStyle w:val="Strong"/>
          <w:rFonts w:cstheme="majorHAnsi"/>
          <w:b w:val="0"/>
          <w:bCs w:val="0"/>
          <w:sz w:val="22"/>
          <w:szCs w:val="22"/>
        </w:rPr>
      </w:pPr>
    </w:p>
    <w:p w14:paraId="0E1D2D9A" w14:textId="7D9014E7" w:rsidR="005B080C" w:rsidRPr="009E7D21" w:rsidRDefault="005B080C" w:rsidP="005B080C">
      <w:pPr>
        <w:pStyle w:val="NormalWeb"/>
        <w:spacing w:before="0" w:beforeAutospacing="0" w:after="0" w:afterAutospacing="0" w:line="276" w:lineRule="auto"/>
        <w:rPr>
          <w:rFonts w:asciiTheme="majorHAnsi" w:hAnsiTheme="majorHAnsi" w:cstheme="majorHAnsi"/>
        </w:rPr>
      </w:pPr>
      <w:r w:rsidRPr="009E7D21">
        <w:rPr>
          <w:rFonts w:asciiTheme="majorHAnsi" w:hAnsiTheme="majorHAnsi" w:cstheme="majorHAnsi"/>
          <w:b/>
          <w:bCs/>
        </w:rPr>
        <w:t>System</w:t>
      </w:r>
      <w:r w:rsidRPr="009E7D21">
        <w:rPr>
          <w:rStyle w:val="Strong"/>
          <w:rFonts w:asciiTheme="majorHAnsi" w:hAnsiTheme="majorHAnsi" w:cstheme="majorHAnsi"/>
          <w:b w:val="0"/>
          <w:bCs w:val="0"/>
        </w:rPr>
        <w:t xml:space="preserve"> </w:t>
      </w:r>
      <w:r w:rsidRPr="009E7D21">
        <w:rPr>
          <w:rFonts w:asciiTheme="majorHAnsi" w:hAnsiTheme="majorHAnsi" w:cstheme="majorHAnsi"/>
          <w:b/>
          <w:bCs/>
        </w:rPr>
        <w:t>Functionality</w:t>
      </w:r>
    </w:p>
    <w:p w14:paraId="106B2D16" w14:textId="77777777" w:rsidR="005B080C" w:rsidRDefault="005B080C" w:rsidP="005B080C">
      <w:pPr>
        <w:pStyle w:val="NormalWeb"/>
        <w:spacing w:before="0" w:beforeAutospacing="0" w:after="0" w:afterAutospacing="0" w:line="276" w:lineRule="auto"/>
        <w:rPr>
          <w:rFonts w:asciiTheme="majorHAnsi" w:hAnsiTheme="majorHAnsi" w:cstheme="majorHAnsi"/>
          <w:sz w:val="22"/>
          <w:szCs w:val="22"/>
        </w:rPr>
      </w:pPr>
      <w:r w:rsidRPr="005B080C">
        <w:rPr>
          <w:rFonts w:asciiTheme="majorHAnsi" w:hAnsiTheme="majorHAnsi" w:cstheme="majorHAnsi"/>
          <w:sz w:val="22"/>
          <w:szCs w:val="22"/>
        </w:rPr>
        <w:t>OpenEMIS Core provides a robust solution to collect, manage, and use ECDE data.</w:t>
      </w:r>
    </w:p>
    <w:p w14:paraId="7BC52A52" w14:textId="77777777" w:rsidR="003C1803" w:rsidRPr="005B080C" w:rsidRDefault="003C1803" w:rsidP="005B080C">
      <w:pPr>
        <w:pStyle w:val="NormalWeb"/>
        <w:spacing w:before="0" w:beforeAutospacing="0" w:after="0" w:afterAutospacing="0" w:line="276" w:lineRule="auto"/>
        <w:rPr>
          <w:rFonts w:asciiTheme="majorHAnsi" w:hAnsiTheme="majorHAnsi" w:cstheme="majorHAnsi"/>
          <w:sz w:val="22"/>
          <w:szCs w:val="22"/>
        </w:rPr>
      </w:pPr>
    </w:p>
    <w:p w14:paraId="7AAD6B0C" w14:textId="77777777" w:rsidR="005B080C" w:rsidRPr="005B080C" w:rsidRDefault="005B080C" w:rsidP="005B080C">
      <w:pPr>
        <w:pStyle w:val="NormalWeb"/>
        <w:spacing w:before="0" w:beforeAutospacing="0" w:after="0" w:afterAutospacing="0" w:line="276" w:lineRule="auto"/>
        <w:rPr>
          <w:rFonts w:asciiTheme="majorHAnsi" w:hAnsiTheme="majorHAnsi" w:cstheme="majorHAnsi"/>
          <w:sz w:val="22"/>
          <w:szCs w:val="22"/>
        </w:rPr>
      </w:pPr>
      <w:r w:rsidRPr="005B080C">
        <w:rPr>
          <w:rFonts w:asciiTheme="majorHAnsi" w:hAnsiTheme="majorHAnsi" w:cstheme="majorHAnsi"/>
          <w:sz w:val="22"/>
          <w:szCs w:val="22"/>
        </w:rPr>
        <w:t>At the individual level, each child enrolled in an ECDE program is assigned a unique ID, enabling the creation of comprehensive learner records. These records may include:</w:t>
      </w:r>
    </w:p>
    <w:p w14:paraId="69F0A531" w14:textId="77777777" w:rsidR="005B080C" w:rsidRPr="005B080C" w:rsidRDefault="005B080C" w:rsidP="005B080C">
      <w:pPr>
        <w:pStyle w:val="NormalWeb"/>
        <w:numPr>
          <w:ilvl w:val="0"/>
          <w:numId w:val="13"/>
        </w:numPr>
        <w:spacing w:before="0" w:beforeAutospacing="0" w:after="0" w:afterAutospacing="0" w:line="276" w:lineRule="auto"/>
        <w:rPr>
          <w:rFonts w:asciiTheme="majorHAnsi" w:hAnsiTheme="majorHAnsi" w:cstheme="majorHAnsi"/>
          <w:sz w:val="22"/>
          <w:szCs w:val="22"/>
        </w:rPr>
      </w:pPr>
      <w:r w:rsidRPr="005B080C">
        <w:rPr>
          <w:rFonts w:asciiTheme="majorHAnsi" w:hAnsiTheme="majorHAnsi" w:cstheme="majorHAnsi"/>
          <w:sz w:val="22"/>
          <w:szCs w:val="22"/>
        </w:rPr>
        <w:t>Demographic background</w:t>
      </w:r>
    </w:p>
    <w:p w14:paraId="4FFE2FFA" w14:textId="77777777" w:rsidR="005B080C" w:rsidRPr="005B080C" w:rsidRDefault="005B080C" w:rsidP="005B080C">
      <w:pPr>
        <w:pStyle w:val="NormalWeb"/>
        <w:numPr>
          <w:ilvl w:val="0"/>
          <w:numId w:val="13"/>
        </w:numPr>
        <w:spacing w:before="0" w:beforeAutospacing="0" w:after="0" w:afterAutospacing="0" w:line="276" w:lineRule="auto"/>
        <w:rPr>
          <w:rFonts w:asciiTheme="majorHAnsi" w:hAnsiTheme="majorHAnsi" w:cstheme="majorHAnsi"/>
          <w:sz w:val="22"/>
          <w:szCs w:val="22"/>
        </w:rPr>
      </w:pPr>
      <w:r w:rsidRPr="005B080C">
        <w:rPr>
          <w:rFonts w:asciiTheme="majorHAnsi" w:hAnsiTheme="majorHAnsi" w:cstheme="majorHAnsi"/>
          <w:sz w:val="22"/>
          <w:szCs w:val="22"/>
        </w:rPr>
        <w:t>Health and nutrition data</w:t>
      </w:r>
    </w:p>
    <w:p w14:paraId="6583683A" w14:textId="77777777" w:rsidR="005B080C" w:rsidRPr="005B080C" w:rsidRDefault="005B080C" w:rsidP="005B080C">
      <w:pPr>
        <w:pStyle w:val="NormalWeb"/>
        <w:numPr>
          <w:ilvl w:val="0"/>
          <w:numId w:val="13"/>
        </w:numPr>
        <w:spacing w:before="0" w:beforeAutospacing="0" w:after="0" w:afterAutospacing="0" w:line="276" w:lineRule="auto"/>
        <w:rPr>
          <w:rFonts w:asciiTheme="majorHAnsi" w:hAnsiTheme="majorHAnsi" w:cstheme="majorHAnsi"/>
          <w:sz w:val="22"/>
          <w:szCs w:val="22"/>
        </w:rPr>
      </w:pPr>
      <w:r w:rsidRPr="005B080C">
        <w:rPr>
          <w:rFonts w:asciiTheme="majorHAnsi" w:hAnsiTheme="majorHAnsi" w:cstheme="majorHAnsi"/>
          <w:sz w:val="22"/>
          <w:szCs w:val="22"/>
        </w:rPr>
        <w:t>Participation and attendance patterns</w:t>
      </w:r>
    </w:p>
    <w:p w14:paraId="7D42742D" w14:textId="77777777" w:rsidR="005B080C" w:rsidRPr="005B080C" w:rsidRDefault="005B080C" w:rsidP="005B080C">
      <w:pPr>
        <w:pStyle w:val="NormalWeb"/>
        <w:numPr>
          <w:ilvl w:val="0"/>
          <w:numId w:val="13"/>
        </w:numPr>
        <w:spacing w:before="0" w:beforeAutospacing="0" w:after="0" w:afterAutospacing="0" w:line="276" w:lineRule="auto"/>
        <w:rPr>
          <w:rFonts w:asciiTheme="majorHAnsi" w:hAnsiTheme="majorHAnsi" w:cstheme="majorHAnsi"/>
          <w:sz w:val="22"/>
          <w:szCs w:val="22"/>
        </w:rPr>
      </w:pPr>
      <w:r w:rsidRPr="005B080C">
        <w:rPr>
          <w:rFonts w:asciiTheme="majorHAnsi" w:hAnsiTheme="majorHAnsi" w:cstheme="majorHAnsi"/>
          <w:sz w:val="22"/>
          <w:szCs w:val="22"/>
        </w:rPr>
        <w:t>Behavioral observations</w:t>
      </w:r>
    </w:p>
    <w:p w14:paraId="796FCCE4" w14:textId="77777777" w:rsidR="005B080C" w:rsidRPr="005B080C" w:rsidRDefault="005B080C" w:rsidP="005B080C">
      <w:pPr>
        <w:pStyle w:val="NormalWeb"/>
        <w:numPr>
          <w:ilvl w:val="0"/>
          <w:numId w:val="13"/>
        </w:numPr>
        <w:spacing w:before="0" w:beforeAutospacing="0" w:after="0" w:afterAutospacing="0" w:line="276" w:lineRule="auto"/>
        <w:rPr>
          <w:rFonts w:asciiTheme="majorHAnsi" w:hAnsiTheme="majorHAnsi" w:cstheme="majorHAnsi"/>
          <w:sz w:val="22"/>
          <w:szCs w:val="22"/>
        </w:rPr>
      </w:pPr>
      <w:r w:rsidRPr="005B080C">
        <w:rPr>
          <w:rFonts w:asciiTheme="majorHAnsi" w:hAnsiTheme="majorHAnsi" w:cstheme="majorHAnsi"/>
          <w:sz w:val="22"/>
          <w:szCs w:val="22"/>
        </w:rPr>
        <w:t>Early learning and developmental milestones (e.g., fine motor skills)</w:t>
      </w:r>
    </w:p>
    <w:p w14:paraId="7651619E" w14:textId="77777777" w:rsidR="005B080C" w:rsidRDefault="005B080C" w:rsidP="005B080C">
      <w:pPr>
        <w:pStyle w:val="NormalWeb"/>
        <w:spacing w:before="0" w:beforeAutospacing="0" w:after="0" w:afterAutospacing="0" w:line="276" w:lineRule="auto"/>
        <w:rPr>
          <w:rFonts w:asciiTheme="majorHAnsi" w:hAnsiTheme="majorHAnsi" w:cstheme="majorHAnsi"/>
          <w:sz w:val="22"/>
          <w:szCs w:val="22"/>
        </w:rPr>
      </w:pPr>
    </w:p>
    <w:p w14:paraId="51145245" w14:textId="00AC8AB1" w:rsidR="005B080C" w:rsidRPr="005B080C" w:rsidRDefault="005B080C" w:rsidP="005B080C">
      <w:pPr>
        <w:pStyle w:val="NormalWeb"/>
        <w:spacing w:before="0" w:beforeAutospacing="0" w:after="0" w:afterAutospacing="0" w:line="276" w:lineRule="auto"/>
        <w:rPr>
          <w:rFonts w:asciiTheme="majorHAnsi" w:hAnsiTheme="majorHAnsi" w:cstheme="majorHAnsi"/>
          <w:sz w:val="22"/>
          <w:szCs w:val="22"/>
        </w:rPr>
      </w:pPr>
      <w:r w:rsidRPr="005B080C">
        <w:rPr>
          <w:rFonts w:asciiTheme="majorHAnsi" w:hAnsiTheme="majorHAnsi" w:cstheme="majorHAnsi"/>
          <w:sz w:val="22"/>
          <w:szCs w:val="22"/>
        </w:rPr>
        <w:t>These records support:</w:t>
      </w:r>
    </w:p>
    <w:p w14:paraId="13A4FC42" w14:textId="77777777" w:rsidR="005B080C" w:rsidRPr="005B080C" w:rsidRDefault="005B080C" w:rsidP="005B080C">
      <w:pPr>
        <w:pStyle w:val="NormalWeb"/>
        <w:numPr>
          <w:ilvl w:val="0"/>
          <w:numId w:val="14"/>
        </w:numPr>
        <w:spacing w:before="0" w:beforeAutospacing="0" w:after="0" w:afterAutospacing="0" w:line="276" w:lineRule="auto"/>
        <w:rPr>
          <w:rFonts w:asciiTheme="majorHAnsi" w:hAnsiTheme="majorHAnsi" w:cstheme="majorHAnsi"/>
          <w:sz w:val="22"/>
          <w:szCs w:val="22"/>
        </w:rPr>
      </w:pPr>
      <w:r w:rsidRPr="005B080C">
        <w:rPr>
          <w:rFonts w:asciiTheme="majorHAnsi" w:hAnsiTheme="majorHAnsi" w:cstheme="majorHAnsi"/>
          <w:sz w:val="22"/>
          <w:szCs w:val="22"/>
        </w:rPr>
        <w:t>Teachers in adapting learning activities and identifying children needing additional support</w:t>
      </w:r>
    </w:p>
    <w:p w14:paraId="3B6E25A0" w14:textId="77777777" w:rsidR="005B080C" w:rsidRPr="005B080C" w:rsidRDefault="005B080C" w:rsidP="005B080C">
      <w:pPr>
        <w:pStyle w:val="NormalWeb"/>
        <w:numPr>
          <w:ilvl w:val="0"/>
          <w:numId w:val="14"/>
        </w:numPr>
        <w:spacing w:before="0" w:beforeAutospacing="0" w:after="0" w:afterAutospacing="0" w:line="276" w:lineRule="auto"/>
        <w:rPr>
          <w:rFonts w:asciiTheme="majorHAnsi" w:hAnsiTheme="majorHAnsi" w:cstheme="majorHAnsi"/>
          <w:sz w:val="22"/>
          <w:szCs w:val="22"/>
        </w:rPr>
      </w:pPr>
      <w:r w:rsidRPr="005B080C">
        <w:rPr>
          <w:rFonts w:asciiTheme="majorHAnsi" w:hAnsiTheme="majorHAnsi" w:cstheme="majorHAnsi"/>
          <w:sz w:val="22"/>
          <w:szCs w:val="22"/>
        </w:rPr>
        <w:t>Schools in planning resources, staffing, and inclusive strategies</w:t>
      </w:r>
    </w:p>
    <w:p w14:paraId="0BA64711" w14:textId="77777777" w:rsidR="005B080C" w:rsidRPr="005B080C" w:rsidRDefault="005B080C" w:rsidP="005B080C">
      <w:pPr>
        <w:pStyle w:val="NormalWeb"/>
        <w:numPr>
          <w:ilvl w:val="0"/>
          <w:numId w:val="14"/>
        </w:numPr>
        <w:spacing w:before="0" w:beforeAutospacing="0" w:after="0" w:afterAutospacing="0" w:line="276" w:lineRule="auto"/>
        <w:rPr>
          <w:rFonts w:asciiTheme="majorHAnsi" w:hAnsiTheme="majorHAnsi" w:cstheme="majorHAnsi"/>
          <w:sz w:val="22"/>
          <w:szCs w:val="22"/>
        </w:rPr>
      </w:pPr>
      <w:r w:rsidRPr="005B080C">
        <w:rPr>
          <w:rFonts w:asciiTheme="majorHAnsi" w:hAnsiTheme="majorHAnsi" w:cstheme="majorHAnsi"/>
          <w:sz w:val="22"/>
          <w:szCs w:val="22"/>
        </w:rPr>
        <w:t>Ministries in analyzing trends and planning interventions</w:t>
      </w:r>
    </w:p>
    <w:p w14:paraId="4264D621" w14:textId="77777777" w:rsidR="005B080C" w:rsidRDefault="005B080C" w:rsidP="005B080C">
      <w:pPr>
        <w:pStyle w:val="NormalWeb"/>
        <w:spacing w:before="0" w:beforeAutospacing="0" w:after="0" w:afterAutospacing="0" w:line="276" w:lineRule="auto"/>
        <w:rPr>
          <w:rFonts w:asciiTheme="majorHAnsi" w:hAnsiTheme="majorHAnsi" w:cstheme="majorHAnsi"/>
          <w:sz w:val="22"/>
          <w:szCs w:val="22"/>
        </w:rPr>
      </w:pPr>
    </w:p>
    <w:p w14:paraId="050105C9" w14:textId="69BED97C" w:rsidR="005B080C" w:rsidRPr="005B080C" w:rsidRDefault="005B080C" w:rsidP="005B080C">
      <w:pPr>
        <w:pStyle w:val="NormalWeb"/>
        <w:spacing w:before="0" w:beforeAutospacing="0" w:after="0" w:afterAutospacing="0" w:line="276" w:lineRule="auto"/>
        <w:rPr>
          <w:rFonts w:asciiTheme="majorHAnsi" w:hAnsiTheme="majorHAnsi" w:cstheme="majorHAnsi"/>
          <w:sz w:val="22"/>
          <w:szCs w:val="22"/>
        </w:rPr>
      </w:pPr>
      <w:r w:rsidRPr="005B080C">
        <w:rPr>
          <w:rFonts w:asciiTheme="majorHAnsi" w:hAnsiTheme="majorHAnsi" w:cstheme="majorHAnsi"/>
          <w:sz w:val="22"/>
          <w:szCs w:val="22"/>
        </w:rPr>
        <w:t>Importantly, learner records follow children as they transition from early childhood into primary and secondary education, creating a continuous education profile.</w:t>
      </w:r>
      <w:r w:rsidR="003C1803">
        <w:rPr>
          <w:rFonts w:asciiTheme="majorHAnsi" w:hAnsiTheme="majorHAnsi" w:cstheme="majorHAnsi"/>
          <w:sz w:val="22"/>
          <w:szCs w:val="22"/>
        </w:rPr>
        <w:t xml:space="preserve"> Records can be integrated with other government systems such as health and social services.</w:t>
      </w:r>
    </w:p>
    <w:p w14:paraId="546A9F1B" w14:textId="77777777" w:rsidR="005B080C" w:rsidRDefault="005B080C" w:rsidP="005B080C">
      <w:pPr>
        <w:pStyle w:val="NormalWeb"/>
        <w:spacing w:before="0" w:beforeAutospacing="0" w:after="0" w:afterAutospacing="0" w:line="276" w:lineRule="auto"/>
        <w:rPr>
          <w:rFonts w:asciiTheme="majorHAnsi" w:hAnsiTheme="majorHAnsi" w:cstheme="majorHAnsi"/>
          <w:sz w:val="22"/>
          <w:szCs w:val="22"/>
        </w:rPr>
      </w:pPr>
    </w:p>
    <w:p w14:paraId="1347A2C0" w14:textId="31779A63" w:rsidR="005B080C" w:rsidRDefault="005B080C" w:rsidP="005B080C">
      <w:pPr>
        <w:pStyle w:val="NormalWeb"/>
        <w:spacing w:before="0" w:beforeAutospacing="0" w:after="0" w:afterAutospacing="0" w:line="276" w:lineRule="auto"/>
        <w:rPr>
          <w:rFonts w:asciiTheme="majorHAnsi" w:hAnsiTheme="majorHAnsi" w:cstheme="majorHAnsi"/>
          <w:sz w:val="22"/>
          <w:szCs w:val="22"/>
        </w:rPr>
      </w:pPr>
      <w:r w:rsidRPr="005B080C">
        <w:rPr>
          <w:rFonts w:asciiTheme="majorHAnsi" w:hAnsiTheme="majorHAnsi" w:cstheme="majorHAnsi"/>
          <w:sz w:val="22"/>
          <w:szCs w:val="22"/>
        </w:rPr>
        <w:t>OpenEMIS also supports the generation of transactional reports and dashboards, enabling the transformation of raw data into actionable insights through data portals and visualization tools.</w:t>
      </w:r>
    </w:p>
    <w:p w14:paraId="4BA7A015" w14:textId="77777777" w:rsidR="00AF26AE" w:rsidRDefault="00AF26AE" w:rsidP="005B080C">
      <w:pPr>
        <w:pStyle w:val="NormalWeb"/>
        <w:spacing w:before="0" w:beforeAutospacing="0" w:after="0" w:afterAutospacing="0" w:line="276" w:lineRule="auto"/>
        <w:rPr>
          <w:rFonts w:asciiTheme="majorHAnsi" w:hAnsiTheme="majorHAnsi" w:cstheme="majorHAnsi"/>
          <w:sz w:val="22"/>
          <w:szCs w:val="22"/>
        </w:rPr>
      </w:pPr>
    </w:p>
    <w:tbl>
      <w:tblPr>
        <w:tblStyle w:val="TableGrid"/>
        <w:tblW w:w="1107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1"/>
        <w:gridCol w:w="5409"/>
      </w:tblGrid>
      <w:tr w:rsidR="00AF26AE" w14:paraId="5E41BCF1" w14:textId="77777777" w:rsidTr="003C1803">
        <w:trPr>
          <w:jc w:val="center"/>
        </w:trPr>
        <w:tc>
          <w:tcPr>
            <w:tcW w:w="5661" w:type="dxa"/>
          </w:tcPr>
          <w:p w14:paraId="34B9A608" w14:textId="77777777" w:rsidR="00AF26AE" w:rsidRDefault="00AF26AE" w:rsidP="00AF26AE">
            <w:pPr>
              <w:pStyle w:val="Caption"/>
              <w:keepNext/>
            </w:pPr>
            <w:r>
              <w:lastRenderedPageBreak/>
              <w:t xml:space="preserve">Figure </w:t>
            </w:r>
            <w:fldSimple w:instr=" SEQ Figure \* ARABIC ">
              <w:r>
                <w:rPr>
                  <w:noProof/>
                </w:rPr>
                <w:t>1</w:t>
              </w:r>
            </w:fldSimple>
            <w:r>
              <w:t xml:space="preserve"> - Student list</w:t>
            </w:r>
          </w:p>
          <w:p w14:paraId="29155CD9" w14:textId="0D63B0B6" w:rsidR="00AF26AE" w:rsidRDefault="00AF26AE" w:rsidP="00AF26AE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5B080C">
              <w:rPr>
                <w:rFonts w:asciiTheme="majorHAnsi" w:hAnsiTheme="majorHAnsi" w:cstheme="majorHAnsi"/>
                <w:noProof/>
                <w:color w:val="000000"/>
                <w:sz w:val="22"/>
                <w:szCs w:val="22"/>
                <w:bdr w:val="none" w:sz="0" w:space="0" w:color="auto" w:frame="1"/>
              </w:rPr>
              <w:drawing>
                <wp:inline distT="0" distB="0" distL="0" distR="0" wp14:anchorId="447EE27A" wp14:editId="0C399527">
                  <wp:extent cx="2743200" cy="1445806"/>
                  <wp:effectExtent l="12700" t="12700" r="12700" b="15240"/>
                  <wp:docPr id="171603162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44580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9" w:type="dxa"/>
          </w:tcPr>
          <w:p w14:paraId="1B8EDF50" w14:textId="77777777" w:rsidR="00AF26AE" w:rsidRDefault="00AF26AE" w:rsidP="00AF26AE">
            <w:pPr>
              <w:pStyle w:val="Caption"/>
              <w:keepNext/>
            </w:pPr>
            <w:r>
              <w:t xml:space="preserve">Figure </w:t>
            </w:r>
            <w:fldSimple w:instr=" SEQ Figure \* ARABIC ">
              <w:r>
                <w:rPr>
                  <w:noProof/>
                </w:rPr>
                <w:t>2</w:t>
              </w:r>
            </w:fldSimple>
            <w:r>
              <w:t xml:space="preserve"> - Student Record</w:t>
            </w:r>
          </w:p>
          <w:p w14:paraId="3397B684" w14:textId="13184F2F" w:rsidR="00AF26AE" w:rsidRDefault="00AF26AE" w:rsidP="00AF26AE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5B080C">
              <w:rPr>
                <w:rFonts w:asciiTheme="majorHAnsi" w:hAnsiTheme="majorHAnsi" w:cstheme="majorHAnsi"/>
                <w:noProof/>
                <w:color w:val="000000"/>
                <w:sz w:val="22"/>
                <w:szCs w:val="22"/>
                <w:bdr w:val="none" w:sz="0" w:space="0" w:color="auto" w:frame="1"/>
              </w:rPr>
              <w:drawing>
                <wp:inline distT="0" distB="0" distL="0" distR="0" wp14:anchorId="26A2688F" wp14:editId="1B5DC989">
                  <wp:extent cx="2743200" cy="1447327"/>
                  <wp:effectExtent l="12700" t="12700" r="12700" b="13335"/>
                  <wp:docPr id="30296919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44732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6AE" w14:paraId="2649AADD" w14:textId="77777777" w:rsidTr="003C1803">
        <w:trPr>
          <w:jc w:val="center"/>
        </w:trPr>
        <w:tc>
          <w:tcPr>
            <w:tcW w:w="5661" w:type="dxa"/>
          </w:tcPr>
          <w:p w14:paraId="10E69BE3" w14:textId="77777777" w:rsidR="00AF26AE" w:rsidRDefault="00AF26AE" w:rsidP="00AF26AE">
            <w:pPr>
              <w:pStyle w:val="Caption"/>
              <w:keepNext/>
            </w:pPr>
            <w:r>
              <w:t xml:space="preserve">Figure </w:t>
            </w:r>
            <w:fldSimple w:instr=" SEQ Figure \* ARABIC ">
              <w:r>
                <w:rPr>
                  <w:noProof/>
                </w:rPr>
                <w:t>3</w:t>
              </w:r>
            </w:fldSimple>
            <w:r>
              <w:t xml:space="preserve"> - Student Academic History</w:t>
            </w:r>
          </w:p>
          <w:p w14:paraId="1AFA6556" w14:textId="40FF4C36" w:rsidR="00AF26AE" w:rsidRDefault="00AF26AE" w:rsidP="00AF26AE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5B080C">
              <w:rPr>
                <w:rFonts w:asciiTheme="majorHAnsi" w:hAnsiTheme="majorHAnsi" w:cstheme="majorHAnsi"/>
                <w:noProof/>
                <w:color w:val="000000"/>
                <w:sz w:val="22"/>
                <w:szCs w:val="22"/>
                <w:bdr w:val="none" w:sz="0" w:space="0" w:color="auto" w:frame="1"/>
              </w:rPr>
              <w:drawing>
                <wp:inline distT="0" distB="0" distL="0" distR="0" wp14:anchorId="1D1B7CE6" wp14:editId="3E8CB44D">
                  <wp:extent cx="2743200" cy="1447327"/>
                  <wp:effectExtent l="12700" t="12700" r="12700" b="13335"/>
                  <wp:docPr id="92821480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44732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9" w:type="dxa"/>
          </w:tcPr>
          <w:p w14:paraId="7762D2EC" w14:textId="77777777" w:rsidR="00AF26AE" w:rsidRDefault="00AF26AE" w:rsidP="00AF26AE">
            <w:pPr>
              <w:pStyle w:val="Caption"/>
              <w:keepNext/>
            </w:pPr>
            <w:r>
              <w:t xml:space="preserve">Figure </w:t>
            </w:r>
            <w:fldSimple w:instr=" SEQ Figure \* ARABIC ">
              <w:r>
                <w:rPr>
                  <w:noProof/>
                </w:rPr>
                <w:t>4</w:t>
              </w:r>
            </w:fldSimple>
            <w:r>
              <w:t xml:space="preserve"> - Student Health Record</w:t>
            </w:r>
          </w:p>
          <w:p w14:paraId="130E4A6B" w14:textId="4FAD9ECE" w:rsidR="00AF26AE" w:rsidRDefault="00AF26AE" w:rsidP="00AF26AE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5B080C">
              <w:rPr>
                <w:rFonts w:asciiTheme="majorHAnsi" w:hAnsiTheme="majorHAnsi" w:cstheme="majorHAnsi"/>
                <w:noProof/>
                <w:color w:val="000000"/>
                <w:sz w:val="22"/>
                <w:szCs w:val="22"/>
                <w:bdr w:val="none" w:sz="0" w:space="0" w:color="auto" w:frame="1"/>
              </w:rPr>
              <w:drawing>
                <wp:inline distT="0" distB="0" distL="0" distR="0" wp14:anchorId="52B21FF3" wp14:editId="4CD349AF">
                  <wp:extent cx="2743200" cy="1447327"/>
                  <wp:effectExtent l="12700" t="12700" r="12700" b="13335"/>
                  <wp:docPr id="171308214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44732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6AE" w14:paraId="6F762D33" w14:textId="77777777" w:rsidTr="003C1803">
        <w:trPr>
          <w:jc w:val="center"/>
        </w:trPr>
        <w:tc>
          <w:tcPr>
            <w:tcW w:w="5661" w:type="dxa"/>
          </w:tcPr>
          <w:p w14:paraId="375A592C" w14:textId="77777777" w:rsidR="00AF26AE" w:rsidRDefault="00AF26AE" w:rsidP="00AF26AE">
            <w:pPr>
              <w:pStyle w:val="Caption"/>
              <w:keepNext/>
            </w:pPr>
            <w:r>
              <w:t xml:space="preserve">Figure </w:t>
            </w:r>
            <w:fldSimple w:instr=" SEQ Figure \* ARABIC ">
              <w:r>
                <w:rPr>
                  <w:noProof/>
                </w:rPr>
                <w:t>5</w:t>
              </w:r>
            </w:fldSimple>
            <w:r>
              <w:t xml:space="preserve"> - Student Special Needs</w:t>
            </w:r>
          </w:p>
          <w:p w14:paraId="732C9867" w14:textId="372EAB72" w:rsidR="00AF26AE" w:rsidRDefault="00AF26AE" w:rsidP="00AF26AE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5B080C">
              <w:rPr>
                <w:rFonts w:asciiTheme="majorHAnsi" w:hAnsiTheme="majorHAnsi" w:cstheme="majorHAnsi"/>
                <w:noProof/>
                <w:color w:val="000000"/>
                <w:sz w:val="22"/>
                <w:szCs w:val="22"/>
                <w:bdr w:val="none" w:sz="0" w:space="0" w:color="auto" w:frame="1"/>
              </w:rPr>
              <w:drawing>
                <wp:inline distT="0" distB="0" distL="0" distR="0" wp14:anchorId="14741334" wp14:editId="30E3CD66">
                  <wp:extent cx="2743200" cy="1447327"/>
                  <wp:effectExtent l="12700" t="12700" r="12700" b="13335"/>
                  <wp:docPr id="6581262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44732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9" w:type="dxa"/>
          </w:tcPr>
          <w:p w14:paraId="68F37255" w14:textId="77777777" w:rsidR="00AF26AE" w:rsidRDefault="00AF26AE" w:rsidP="00AF26AE">
            <w:pPr>
              <w:pStyle w:val="Caption"/>
              <w:keepNext/>
            </w:pPr>
            <w:r>
              <w:t xml:space="preserve">Figure </w:t>
            </w:r>
            <w:fldSimple w:instr=" SEQ Figure \* ARABIC ">
              <w:r>
                <w:rPr>
                  <w:noProof/>
                </w:rPr>
                <w:t>6</w:t>
              </w:r>
            </w:fldSimple>
            <w:r>
              <w:t xml:space="preserve"> - Sample Report</w:t>
            </w:r>
          </w:p>
          <w:p w14:paraId="10DFA97F" w14:textId="3B65FCAA" w:rsidR="00AF26AE" w:rsidRDefault="00AF26AE" w:rsidP="00AF26AE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29AD1F6" wp14:editId="67E384B3">
                  <wp:extent cx="2743200" cy="1897127"/>
                  <wp:effectExtent l="12700" t="12700" r="12700" b="8255"/>
                  <wp:docPr id="214006947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0069474" name="Picture 214006947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9712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6AE" w14:paraId="347228BB" w14:textId="77777777" w:rsidTr="003C1803">
        <w:trPr>
          <w:jc w:val="center"/>
        </w:trPr>
        <w:tc>
          <w:tcPr>
            <w:tcW w:w="5661" w:type="dxa"/>
          </w:tcPr>
          <w:p w14:paraId="1C373113" w14:textId="77777777" w:rsidR="00AF26AE" w:rsidRDefault="00AF26AE" w:rsidP="00AF26AE">
            <w:pPr>
              <w:pStyle w:val="Caption"/>
              <w:keepNext/>
            </w:pPr>
            <w:r>
              <w:t xml:space="preserve">Figure </w:t>
            </w:r>
            <w:fldSimple w:instr=" SEQ Figure \* ARABIC ">
              <w:r>
                <w:rPr>
                  <w:noProof/>
                </w:rPr>
                <w:t>7</w:t>
              </w:r>
            </w:fldSimple>
            <w:r>
              <w:t xml:space="preserve"> - Sample Data Portal</w:t>
            </w:r>
          </w:p>
          <w:p w14:paraId="23B0E2FB" w14:textId="5BFFCC06" w:rsidR="00AF26AE" w:rsidRDefault="00AF26AE" w:rsidP="00AF26AE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cstheme="majorHAnsi"/>
                <w:b/>
                <w:bCs/>
                <w:noProof/>
              </w:rPr>
              <w:drawing>
                <wp:inline distT="0" distB="0" distL="0" distR="0" wp14:anchorId="7F42FC4F" wp14:editId="1F2CF558">
                  <wp:extent cx="2743200" cy="1456755"/>
                  <wp:effectExtent l="12700" t="12700" r="12700" b="16510"/>
                  <wp:docPr id="1018419796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8419796" name="Picture 101841979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45675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9" w:type="dxa"/>
          </w:tcPr>
          <w:p w14:paraId="75D28C70" w14:textId="77777777" w:rsidR="00AF26AE" w:rsidRDefault="00AF26AE" w:rsidP="00AF26AE">
            <w:pPr>
              <w:pStyle w:val="Caption"/>
              <w:keepNext/>
            </w:pPr>
            <w:r>
              <w:t xml:space="preserve">Figure </w:t>
            </w:r>
            <w:fldSimple w:instr=" SEQ Figure \* ARABIC ">
              <w:r>
                <w:rPr>
                  <w:noProof/>
                </w:rPr>
                <w:t>8</w:t>
              </w:r>
            </w:fldSimple>
            <w:r>
              <w:t xml:space="preserve"> - Sample Dashboard</w:t>
            </w:r>
          </w:p>
          <w:p w14:paraId="54008EC6" w14:textId="1D15253E" w:rsidR="00AF26AE" w:rsidRDefault="00AF26AE" w:rsidP="00AF26AE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F428E3E" wp14:editId="3C38BE92">
                  <wp:extent cx="2743200" cy="1456755"/>
                  <wp:effectExtent l="12700" t="12700" r="12700" b="16510"/>
                  <wp:docPr id="355112406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112406" name="Picture 35511240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45675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FD73D0" w14:textId="77777777" w:rsidR="00AF26AE" w:rsidRPr="005B080C" w:rsidRDefault="00AF26AE" w:rsidP="005B080C">
      <w:pPr>
        <w:pStyle w:val="NormalWeb"/>
        <w:spacing w:before="0" w:beforeAutospacing="0" w:after="0" w:afterAutospacing="0" w:line="276" w:lineRule="auto"/>
        <w:rPr>
          <w:rFonts w:asciiTheme="majorHAnsi" w:hAnsiTheme="majorHAnsi" w:cstheme="majorHAnsi"/>
          <w:sz w:val="22"/>
          <w:szCs w:val="22"/>
        </w:rPr>
      </w:pPr>
    </w:p>
    <w:p w14:paraId="3E3B521A" w14:textId="749E0097" w:rsidR="005B080C" w:rsidRDefault="005B080C" w:rsidP="005B080C">
      <w:pPr>
        <w:spacing w:line="276" w:lineRule="auto"/>
        <w:rPr>
          <w:rFonts w:asciiTheme="majorHAnsi" w:hAnsiTheme="majorHAnsi" w:cstheme="majorHAnsi"/>
          <w:szCs w:val="22"/>
        </w:rPr>
      </w:pPr>
    </w:p>
    <w:p w14:paraId="3DDE2495" w14:textId="24027588" w:rsidR="003C2014" w:rsidRDefault="003C2014" w:rsidP="005B080C">
      <w:pPr>
        <w:spacing w:line="276" w:lineRule="auto"/>
        <w:rPr>
          <w:rFonts w:asciiTheme="majorHAnsi" w:hAnsiTheme="majorHAnsi" w:cstheme="majorHAnsi"/>
          <w:szCs w:val="22"/>
        </w:rPr>
      </w:pPr>
    </w:p>
    <w:p w14:paraId="039CADFB" w14:textId="77C31C0E" w:rsidR="003C2014" w:rsidRPr="005B080C" w:rsidRDefault="003C2014" w:rsidP="005B080C">
      <w:pPr>
        <w:spacing w:line="276" w:lineRule="auto"/>
        <w:rPr>
          <w:rFonts w:asciiTheme="majorHAnsi" w:hAnsiTheme="majorHAnsi" w:cstheme="majorHAnsi"/>
          <w:szCs w:val="22"/>
        </w:rPr>
      </w:pPr>
    </w:p>
    <w:p w14:paraId="385B2B17" w14:textId="77777777" w:rsidR="003C2014" w:rsidRDefault="003C2014" w:rsidP="005B080C">
      <w:pPr>
        <w:pStyle w:val="Heading2"/>
        <w:spacing w:before="0" w:line="276" w:lineRule="auto"/>
        <w:rPr>
          <w:rFonts w:eastAsia="Times New Roman" w:cstheme="majorHAnsi"/>
          <w:b/>
          <w:bCs/>
          <w:color w:val="auto"/>
          <w:sz w:val="24"/>
          <w:szCs w:val="24"/>
        </w:rPr>
      </w:pPr>
    </w:p>
    <w:p w14:paraId="04C98BB0" w14:textId="7BA75C5D" w:rsidR="005B080C" w:rsidRPr="009E7D21" w:rsidRDefault="005B080C" w:rsidP="005B080C">
      <w:pPr>
        <w:pStyle w:val="Heading2"/>
        <w:spacing w:before="0" w:line="276" w:lineRule="auto"/>
        <w:rPr>
          <w:rFonts w:eastAsia="Times New Roman" w:cstheme="majorHAnsi"/>
          <w:b/>
          <w:bCs/>
          <w:color w:val="auto"/>
          <w:sz w:val="24"/>
          <w:szCs w:val="24"/>
        </w:rPr>
      </w:pPr>
      <w:r w:rsidRPr="009E7D21">
        <w:rPr>
          <w:rFonts w:eastAsia="Times New Roman" w:cstheme="majorHAnsi"/>
          <w:b/>
          <w:bCs/>
          <w:color w:val="auto"/>
          <w:sz w:val="24"/>
          <w:szCs w:val="24"/>
        </w:rPr>
        <w:t>Use</w:t>
      </w:r>
      <w:r w:rsidRPr="009E7D21">
        <w:rPr>
          <w:rFonts w:eastAsia="Times New Roman"/>
          <w:color w:val="auto"/>
          <w:sz w:val="28"/>
          <w:szCs w:val="28"/>
        </w:rPr>
        <w:t xml:space="preserve"> </w:t>
      </w:r>
      <w:r w:rsidRPr="009E7D21">
        <w:rPr>
          <w:rFonts w:eastAsia="Times New Roman" w:cstheme="majorHAnsi"/>
          <w:b/>
          <w:bCs/>
          <w:color w:val="auto"/>
          <w:sz w:val="24"/>
          <w:szCs w:val="24"/>
        </w:rPr>
        <w:t>Cases</w:t>
      </w:r>
    </w:p>
    <w:p w14:paraId="4300830E" w14:textId="77777777" w:rsidR="005B080C" w:rsidRPr="009E7D21" w:rsidRDefault="005B080C" w:rsidP="005B080C">
      <w:pPr>
        <w:pStyle w:val="NormalWeb"/>
        <w:spacing w:before="0" w:beforeAutospacing="0" w:after="0" w:afterAutospacing="0" w:line="276" w:lineRule="auto"/>
        <w:rPr>
          <w:rFonts w:asciiTheme="majorHAnsi" w:hAnsiTheme="majorHAnsi" w:cstheme="majorHAnsi"/>
          <w:b/>
          <w:bCs/>
          <w:sz w:val="22"/>
          <w:szCs w:val="22"/>
          <w:u w:val="single"/>
        </w:rPr>
      </w:pPr>
      <w:r w:rsidRPr="009E7D21">
        <w:rPr>
          <w:rStyle w:val="Strong"/>
          <w:rFonts w:asciiTheme="majorHAnsi" w:hAnsiTheme="majorHAnsi" w:cstheme="majorHAnsi"/>
          <w:b w:val="0"/>
          <w:bCs w:val="0"/>
          <w:sz w:val="22"/>
          <w:szCs w:val="22"/>
          <w:u w:val="single"/>
        </w:rPr>
        <w:t>Teacher Level</w:t>
      </w:r>
    </w:p>
    <w:p w14:paraId="05B078B2" w14:textId="77777777" w:rsidR="005B080C" w:rsidRPr="005B080C" w:rsidRDefault="005B080C" w:rsidP="005B080C">
      <w:pPr>
        <w:pStyle w:val="NormalWeb"/>
        <w:numPr>
          <w:ilvl w:val="0"/>
          <w:numId w:val="15"/>
        </w:numPr>
        <w:spacing w:before="0" w:beforeAutospacing="0" w:after="0" w:afterAutospacing="0" w:line="276" w:lineRule="auto"/>
        <w:rPr>
          <w:rFonts w:asciiTheme="majorHAnsi" w:hAnsiTheme="majorHAnsi" w:cstheme="majorHAnsi"/>
          <w:sz w:val="22"/>
          <w:szCs w:val="22"/>
        </w:rPr>
      </w:pPr>
      <w:r w:rsidRPr="005B080C">
        <w:rPr>
          <w:rFonts w:asciiTheme="majorHAnsi" w:hAnsiTheme="majorHAnsi" w:cstheme="majorHAnsi"/>
          <w:sz w:val="22"/>
          <w:szCs w:val="22"/>
        </w:rPr>
        <w:t>Identify children with developmental delays</w:t>
      </w:r>
    </w:p>
    <w:p w14:paraId="5E12F883" w14:textId="77777777" w:rsidR="005B080C" w:rsidRPr="005B080C" w:rsidRDefault="005B080C" w:rsidP="005B080C">
      <w:pPr>
        <w:pStyle w:val="NormalWeb"/>
        <w:numPr>
          <w:ilvl w:val="0"/>
          <w:numId w:val="15"/>
        </w:numPr>
        <w:spacing w:before="0" w:beforeAutospacing="0" w:after="0" w:afterAutospacing="0" w:line="276" w:lineRule="auto"/>
        <w:rPr>
          <w:rFonts w:asciiTheme="majorHAnsi" w:hAnsiTheme="majorHAnsi" w:cstheme="majorHAnsi"/>
          <w:sz w:val="22"/>
          <w:szCs w:val="22"/>
        </w:rPr>
      </w:pPr>
      <w:r w:rsidRPr="005B080C">
        <w:rPr>
          <w:rFonts w:asciiTheme="majorHAnsi" w:hAnsiTheme="majorHAnsi" w:cstheme="majorHAnsi"/>
          <w:sz w:val="22"/>
          <w:szCs w:val="22"/>
        </w:rPr>
        <w:t>Adapt teaching approaches to individual needs</w:t>
      </w:r>
    </w:p>
    <w:p w14:paraId="18D4AE1B" w14:textId="77777777" w:rsidR="005B080C" w:rsidRPr="009E7D21" w:rsidRDefault="005B080C" w:rsidP="005B080C">
      <w:pPr>
        <w:pStyle w:val="NormalWeb"/>
        <w:spacing w:before="0" w:beforeAutospacing="0" w:after="0" w:afterAutospacing="0" w:line="276" w:lineRule="auto"/>
        <w:rPr>
          <w:rFonts w:asciiTheme="majorHAnsi" w:hAnsiTheme="majorHAnsi" w:cstheme="majorHAnsi"/>
          <w:b/>
          <w:bCs/>
          <w:sz w:val="22"/>
          <w:szCs w:val="22"/>
          <w:u w:val="single"/>
        </w:rPr>
      </w:pPr>
      <w:r w:rsidRPr="009E7D21">
        <w:rPr>
          <w:rStyle w:val="Strong"/>
          <w:rFonts w:asciiTheme="majorHAnsi" w:hAnsiTheme="majorHAnsi" w:cstheme="majorHAnsi"/>
          <w:b w:val="0"/>
          <w:bCs w:val="0"/>
          <w:sz w:val="22"/>
          <w:szCs w:val="22"/>
          <w:u w:val="single"/>
        </w:rPr>
        <w:t>School Level</w:t>
      </w:r>
    </w:p>
    <w:p w14:paraId="32280698" w14:textId="77777777" w:rsidR="005B080C" w:rsidRPr="005B080C" w:rsidRDefault="005B080C" w:rsidP="005B080C">
      <w:pPr>
        <w:pStyle w:val="NormalWeb"/>
        <w:numPr>
          <w:ilvl w:val="0"/>
          <w:numId w:val="16"/>
        </w:numPr>
        <w:spacing w:before="0" w:beforeAutospacing="0" w:after="0" w:afterAutospacing="0" w:line="276" w:lineRule="auto"/>
        <w:rPr>
          <w:rFonts w:asciiTheme="majorHAnsi" w:hAnsiTheme="majorHAnsi" w:cstheme="majorHAnsi"/>
          <w:sz w:val="22"/>
          <w:szCs w:val="22"/>
        </w:rPr>
      </w:pPr>
      <w:r w:rsidRPr="005B080C">
        <w:rPr>
          <w:rFonts w:asciiTheme="majorHAnsi" w:hAnsiTheme="majorHAnsi" w:cstheme="majorHAnsi"/>
          <w:sz w:val="22"/>
          <w:szCs w:val="22"/>
        </w:rPr>
        <w:t>Plan staffing and classroom resources</w:t>
      </w:r>
    </w:p>
    <w:p w14:paraId="4491C551" w14:textId="77777777" w:rsidR="005B080C" w:rsidRPr="005B080C" w:rsidRDefault="005B080C" w:rsidP="005B080C">
      <w:pPr>
        <w:pStyle w:val="NormalWeb"/>
        <w:numPr>
          <w:ilvl w:val="0"/>
          <w:numId w:val="16"/>
        </w:numPr>
        <w:spacing w:before="0" w:beforeAutospacing="0" w:after="0" w:afterAutospacing="0" w:line="276" w:lineRule="auto"/>
        <w:rPr>
          <w:rFonts w:asciiTheme="majorHAnsi" w:hAnsiTheme="majorHAnsi" w:cstheme="majorHAnsi"/>
          <w:sz w:val="22"/>
          <w:szCs w:val="22"/>
        </w:rPr>
      </w:pPr>
      <w:r w:rsidRPr="005B080C">
        <w:rPr>
          <w:rFonts w:asciiTheme="majorHAnsi" w:hAnsiTheme="majorHAnsi" w:cstheme="majorHAnsi"/>
          <w:sz w:val="22"/>
          <w:szCs w:val="22"/>
        </w:rPr>
        <w:t>Monitor attendance and participation patterns</w:t>
      </w:r>
    </w:p>
    <w:p w14:paraId="274B94EF" w14:textId="77777777" w:rsidR="005B080C" w:rsidRPr="009E7D21" w:rsidRDefault="005B080C" w:rsidP="005B080C">
      <w:pPr>
        <w:pStyle w:val="NormalWeb"/>
        <w:spacing w:before="0" w:beforeAutospacing="0" w:after="0" w:afterAutospacing="0" w:line="276" w:lineRule="auto"/>
        <w:rPr>
          <w:rFonts w:asciiTheme="majorHAnsi" w:hAnsiTheme="majorHAnsi" w:cstheme="majorHAnsi"/>
          <w:b/>
          <w:bCs/>
          <w:sz w:val="22"/>
          <w:szCs w:val="22"/>
          <w:u w:val="single"/>
        </w:rPr>
      </w:pPr>
      <w:r w:rsidRPr="009E7D21">
        <w:rPr>
          <w:rStyle w:val="Strong"/>
          <w:rFonts w:asciiTheme="majorHAnsi" w:hAnsiTheme="majorHAnsi" w:cstheme="majorHAnsi"/>
          <w:b w:val="0"/>
          <w:bCs w:val="0"/>
          <w:sz w:val="22"/>
          <w:szCs w:val="22"/>
          <w:u w:val="single"/>
        </w:rPr>
        <w:t>District Level</w:t>
      </w:r>
    </w:p>
    <w:p w14:paraId="199D6CDE" w14:textId="77777777" w:rsidR="005B080C" w:rsidRPr="005B080C" w:rsidRDefault="005B080C" w:rsidP="005B080C">
      <w:pPr>
        <w:pStyle w:val="NormalWeb"/>
        <w:numPr>
          <w:ilvl w:val="0"/>
          <w:numId w:val="17"/>
        </w:numPr>
        <w:spacing w:before="0" w:beforeAutospacing="0" w:after="0" w:afterAutospacing="0" w:line="276" w:lineRule="auto"/>
        <w:rPr>
          <w:rFonts w:asciiTheme="majorHAnsi" w:hAnsiTheme="majorHAnsi" w:cstheme="majorHAnsi"/>
          <w:sz w:val="22"/>
          <w:szCs w:val="22"/>
        </w:rPr>
      </w:pPr>
      <w:r w:rsidRPr="005B080C">
        <w:rPr>
          <w:rFonts w:asciiTheme="majorHAnsi" w:hAnsiTheme="majorHAnsi" w:cstheme="majorHAnsi"/>
          <w:sz w:val="22"/>
          <w:szCs w:val="22"/>
        </w:rPr>
        <w:t>Target underserved or vulnerable populations</w:t>
      </w:r>
    </w:p>
    <w:p w14:paraId="47664489" w14:textId="77777777" w:rsidR="005B080C" w:rsidRPr="005B080C" w:rsidRDefault="005B080C" w:rsidP="005B080C">
      <w:pPr>
        <w:pStyle w:val="NormalWeb"/>
        <w:numPr>
          <w:ilvl w:val="0"/>
          <w:numId w:val="17"/>
        </w:numPr>
        <w:spacing w:before="0" w:beforeAutospacing="0" w:after="0" w:afterAutospacing="0" w:line="276" w:lineRule="auto"/>
        <w:rPr>
          <w:rFonts w:asciiTheme="majorHAnsi" w:hAnsiTheme="majorHAnsi" w:cstheme="majorHAnsi"/>
          <w:sz w:val="22"/>
          <w:szCs w:val="22"/>
        </w:rPr>
      </w:pPr>
      <w:r w:rsidRPr="005B080C">
        <w:rPr>
          <w:rFonts w:asciiTheme="majorHAnsi" w:hAnsiTheme="majorHAnsi" w:cstheme="majorHAnsi"/>
          <w:sz w:val="22"/>
          <w:szCs w:val="22"/>
        </w:rPr>
        <w:t>Allocate resources based on real-time data</w:t>
      </w:r>
    </w:p>
    <w:p w14:paraId="396004FA" w14:textId="77777777" w:rsidR="005B080C" w:rsidRPr="009E7D21" w:rsidRDefault="005B080C" w:rsidP="005B080C">
      <w:pPr>
        <w:pStyle w:val="NormalWeb"/>
        <w:spacing w:before="0" w:beforeAutospacing="0" w:after="0" w:afterAutospacing="0" w:line="276" w:lineRule="auto"/>
        <w:rPr>
          <w:rFonts w:asciiTheme="majorHAnsi" w:hAnsiTheme="majorHAnsi" w:cstheme="majorHAnsi"/>
          <w:b/>
          <w:bCs/>
          <w:sz w:val="22"/>
          <w:szCs w:val="22"/>
          <w:u w:val="single"/>
        </w:rPr>
      </w:pPr>
      <w:r w:rsidRPr="009E7D21">
        <w:rPr>
          <w:rStyle w:val="Strong"/>
          <w:rFonts w:asciiTheme="majorHAnsi" w:hAnsiTheme="majorHAnsi" w:cstheme="majorHAnsi"/>
          <w:b w:val="0"/>
          <w:bCs w:val="0"/>
          <w:sz w:val="22"/>
          <w:szCs w:val="22"/>
          <w:u w:val="single"/>
        </w:rPr>
        <w:t>National Level</w:t>
      </w:r>
    </w:p>
    <w:p w14:paraId="33ABB00E" w14:textId="77777777" w:rsidR="005B080C" w:rsidRPr="005B080C" w:rsidRDefault="005B080C" w:rsidP="005B080C">
      <w:pPr>
        <w:pStyle w:val="NormalWeb"/>
        <w:numPr>
          <w:ilvl w:val="0"/>
          <w:numId w:val="18"/>
        </w:numPr>
        <w:spacing w:before="0" w:beforeAutospacing="0" w:after="0" w:afterAutospacing="0" w:line="276" w:lineRule="auto"/>
        <w:rPr>
          <w:rFonts w:asciiTheme="majorHAnsi" w:hAnsiTheme="majorHAnsi" w:cstheme="majorHAnsi"/>
          <w:sz w:val="22"/>
          <w:szCs w:val="22"/>
        </w:rPr>
      </w:pPr>
      <w:r w:rsidRPr="005B080C">
        <w:rPr>
          <w:rFonts w:asciiTheme="majorHAnsi" w:hAnsiTheme="majorHAnsi" w:cstheme="majorHAnsi"/>
          <w:sz w:val="22"/>
          <w:szCs w:val="22"/>
        </w:rPr>
        <w:t>Inform ECDE policy and planning</w:t>
      </w:r>
    </w:p>
    <w:p w14:paraId="5C8DDCA1" w14:textId="77777777" w:rsidR="005B080C" w:rsidRPr="005B080C" w:rsidRDefault="005B080C" w:rsidP="005B080C">
      <w:pPr>
        <w:pStyle w:val="NormalWeb"/>
        <w:numPr>
          <w:ilvl w:val="0"/>
          <w:numId w:val="18"/>
        </w:numPr>
        <w:spacing w:before="0" w:beforeAutospacing="0" w:after="0" w:afterAutospacing="0" w:line="276" w:lineRule="auto"/>
        <w:rPr>
          <w:rFonts w:asciiTheme="majorHAnsi" w:hAnsiTheme="majorHAnsi" w:cstheme="majorHAnsi"/>
          <w:sz w:val="22"/>
          <w:szCs w:val="22"/>
        </w:rPr>
      </w:pPr>
      <w:r w:rsidRPr="005B080C">
        <w:rPr>
          <w:rFonts w:asciiTheme="majorHAnsi" w:hAnsiTheme="majorHAnsi" w:cstheme="majorHAnsi"/>
          <w:sz w:val="22"/>
          <w:szCs w:val="22"/>
        </w:rPr>
        <w:t>Monitor progress toward SDG 4.2</w:t>
      </w:r>
    </w:p>
    <w:p w14:paraId="4955FAA2" w14:textId="77777777" w:rsidR="005B080C" w:rsidRPr="005B080C" w:rsidRDefault="005B080C" w:rsidP="005B080C">
      <w:pPr>
        <w:pStyle w:val="NormalWeb"/>
        <w:numPr>
          <w:ilvl w:val="0"/>
          <w:numId w:val="18"/>
        </w:numPr>
        <w:spacing w:before="0" w:beforeAutospacing="0" w:after="0" w:afterAutospacing="0" w:line="276" w:lineRule="auto"/>
        <w:rPr>
          <w:rFonts w:asciiTheme="majorHAnsi" w:hAnsiTheme="majorHAnsi" w:cstheme="majorHAnsi"/>
          <w:sz w:val="22"/>
          <w:szCs w:val="22"/>
        </w:rPr>
      </w:pPr>
      <w:r w:rsidRPr="005B080C">
        <w:rPr>
          <w:rFonts w:asciiTheme="majorHAnsi" w:hAnsiTheme="majorHAnsi" w:cstheme="majorHAnsi"/>
          <w:sz w:val="22"/>
          <w:szCs w:val="22"/>
        </w:rPr>
        <w:t>Coordinate interventions across sectors</w:t>
      </w:r>
    </w:p>
    <w:p w14:paraId="027CF325" w14:textId="483F8530" w:rsidR="005B080C" w:rsidRPr="005B080C" w:rsidRDefault="005B080C" w:rsidP="005B080C">
      <w:pPr>
        <w:spacing w:line="276" w:lineRule="auto"/>
        <w:rPr>
          <w:rFonts w:asciiTheme="majorHAnsi" w:hAnsiTheme="majorHAnsi" w:cstheme="majorHAnsi"/>
          <w:szCs w:val="22"/>
        </w:rPr>
      </w:pPr>
    </w:p>
    <w:p w14:paraId="0E888133" w14:textId="04B679DB" w:rsidR="005B080C" w:rsidRPr="009E7D21" w:rsidRDefault="005B080C" w:rsidP="005B080C">
      <w:pPr>
        <w:pStyle w:val="Heading2"/>
        <w:spacing w:before="0" w:line="276" w:lineRule="auto"/>
        <w:rPr>
          <w:rFonts w:eastAsia="Times New Roman" w:cstheme="majorHAnsi"/>
          <w:b/>
          <w:bCs/>
          <w:color w:val="auto"/>
          <w:sz w:val="24"/>
          <w:szCs w:val="24"/>
        </w:rPr>
      </w:pPr>
      <w:r w:rsidRPr="009E7D21">
        <w:rPr>
          <w:rFonts w:eastAsia="Times New Roman" w:cstheme="majorHAnsi"/>
          <w:b/>
          <w:bCs/>
          <w:color w:val="auto"/>
          <w:sz w:val="24"/>
          <w:szCs w:val="24"/>
        </w:rPr>
        <w:t>Measurement</w:t>
      </w:r>
      <w:r w:rsidRPr="009E7D21">
        <w:rPr>
          <w:rFonts w:eastAsia="Times New Roman"/>
          <w:color w:val="auto"/>
          <w:sz w:val="28"/>
          <w:szCs w:val="28"/>
        </w:rPr>
        <w:t xml:space="preserve"> </w:t>
      </w:r>
      <w:r w:rsidRPr="009E7D21">
        <w:rPr>
          <w:rFonts w:eastAsia="Times New Roman" w:cstheme="majorHAnsi"/>
          <w:b/>
          <w:bCs/>
          <w:color w:val="auto"/>
          <w:sz w:val="24"/>
          <w:szCs w:val="24"/>
        </w:rPr>
        <w:t>Framework</w:t>
      </w:r>
    </w:p>
    <w:p w14:paraId="25D14232" w14:textId="77777777" w:rsidR="005B080C" w:rsidRPr="005B080C" w:rsidRDefault="005B080C" w:rsidP="005B080C">
      <w:pPr>
        <w:pStyle w:val="NormalWeb"/>
        <w:spacing w:before="0" w:beforeAutospacing="0" w:after="0" w:afterAutospacing="0" w:line="276" w:lineRule="auto"/>
        <w:rPr>
          <w:rFonts w:asciiTheme="majorHAnsi" w:hAnsiTheme="majorHAnsi" w:cstheme="majorHAnsi"/>
          <w:sz w:val="22"/>
          <w:szCs w:val="22"/>
        </w:rPr>
      </w:pPr>
      <w:r w:rsidRPr="005B080C">
        <w:rPr>
          <w:rFonts w:asciiTheme="majorHAnsi" w:hAnsiTheme="majorHAnsi" w:cstheme="majorHAnsi"/>
          <w:sz w:val="22"/>
          <w:szCs w:val="22"/>
        </w:rPr>
        <w:t>OpenEMIS supports the collection and production of internationally aligned ECDE indicators, including:</w:t>
      </w:r>
    </w:p>
    <w:p w14:paraId="67E53946" w14:textId="77777777" w:rsidR="005B080C" w:rsidRPr="009E7D21" w:rsidRDefault="005B080C" w:rsidP="005B080C">
      <w:pPr>
        <w:pStyle w:val="NormalWeb"/>
        <w:spacing w:before="0" w:beforeAutospacing="0" w:after="0" w:afterAutospacing="0" w:line="276" w:lineRule="auto"/>
        <w:rPr>
          <w:rFonts w:asciiTheme="majorHAnsi" w:hAnsiTheme="majorHAnsi" w:cstheme="majorHAnsi"/>
          <w:b/>
          <w:bCs/>
          <w:sz w:val="22"/>
          <w:szCs w:val="22"/>
          <w:u w:val="single"/>
        </w:rPr>
      </w:pPr>
      <w:r w:rsidRPr="009E7D21">
        <w:rPr>
          <w:rStyle w:val="Strong"/>
          <w:rFonts w:asciiTheme="majorHAnsi" w:hAnsiTheme="majorHAnsi" w:cstheme="majorHAnsi"/>
          <w:b w:val="0"/>
          <w:bCs w:val="0"/>
          <w:sz w:val="22"/>
          <w:szCs w:val="22"/>
          <w:u w:val="single"/>
        </w:rPr>
        <w:t>Access and Participation</w:t>
      </w:r>
    </w:p>
    <w:p w14:paraId="5FD32CB6" w14:textId="77777777" w:rsidR="005B080C" w:rsidRPr="005B080C" w:rsidRDefault="005B080C" w:rsidP="005B080C">
      <w:pPr>
        <w:pStyle w:val="NormalWeb"/>
        <w:numPr>
          <w:ilvl w:val="0"/>
          <w:numId w:val="19"/>
        </w:numPr>
        <w:spacing w:before="0" w:beforeAutospacing="0" w:after="0" w:afterAutospacing="0" w:line="276" w:lineRule="auto"/>
        <w:rPr>
          <w:rFonts w:asciiTheme="majorHAnsi" w:hAnsiTheme="majorHAnsi" w:cstheme="majorHAnsi"/>
          <w:sz w:val="22"/>
          <w:szCs w:val="22"/>
        </w:rPr>
      </w:pPr>
      <w:r w:rsidRPr="005B080C">
        <w:rPr>
          <w:rFonts w:asciiTheme="majorHAnsi" w:hAnsiTheme="majorHAnsi" w:cstheme="majorHAnsi"/>
          <w:sz w:val="22"/>
          <w:szCs w:val="22"/>
        </w:rPr>
        <w:t>Number of students in pre-primary institutions</w:t>
      </w:r>
    </w:p>
    <w:p w14:paraId="43672CBE" w14:textId="77777777" w:rsidR="005B080C" w:rsidRPr="005B080C" w:rsidRDefault="005B080C" w:rsidP="005B080C">
      <w:pPr>
        <w:pStyle w:val="NormalWeb"/>
        <w:numPr>
          <w:ilvl w:val="0"/>
          <w:numId w:val="19"/>
        </w:numPr>
        <w:spacing w:before="0" w:beforeAutospacing="0" w:after="0" w:afterAutospacing="0" w:line="276" w:lineRule="auto"/>
        <w:rPr>
          <w:rFonts w:asciiTheme="majorHAnsi" w:hAnsiTheme="majorHAnsi" w:cstheme="majorHAnsi"/>
          <w:sz w:val="22"/>
          <w:szCs w:val="22"/>
        </w:rPr>
      </w:pPr>
      <w:r w:rsidRPr="005B080C">
        <w:rPr>
          <w:rFonts w:asciiTheme="majorHAnsi" w:hAnsiTheme="majorHAnsi" w:cstheme="majorHAnsi"/>
          <w:sz w:val="22"/>
          <w:szCs w:val="22"/>
        </w:rPr>
        <w:t>Gross enrolment ratio in pre-primary</w:t>
      </w:r>
    </w:p>
    <w:p w14:paraId="682C3AB4" w14:textId="77777777" w:rsidR="005B080C" w:rsidRPr="005B080C" w:rsidRDefault="005B080C" w:rsidP="005B080C">
      <w:pPr>
        <w:pStyle w:val="NormalWeb"/>
        <w:numPr>
          <w:ilvl w:val="0"/>
          <w:numId w:val="19"/>
        </w:numPr>
        <w:spacing w:before="0" w:beforeAutospacing="0" w:after="0" w:afterAutospacing="0" w:line="276" w:lineRule="auto"/>
        <w:rPr>
          <w:rFonts w:asciiTheme="majorHAnsi" w:hAnsiTheme="majorHAnsi" w:cstheme="majorHAnsi"/>
          <w:sz w:val="22"/>
          <w:szCs w:val="22"/>
        </w:rPr>
      </w:pPr>
      <w:r w:rsidRPr="005B080C">
        <w:rPr>
          <w:rFonts w:asciiTheme="majorHAnsi" w:hAnsiTheme="majorHAnsi" w:cstheme="majorHAnsi"/>
          <w:sz w:val="22"/>
          <w:szCs w:val="22"/>
        </w:rPr>
        <w:t>Participation rate in organized learning</w:t>
      </w:r>
    </w:p>
    <w:p w14:paraId="03D508C0" w14:textId="77777777" w:rsidR="005B080C" w:rsidRPr="009E7D21" w:rsidRDefault="005B080C" w:rsidP="005B080C">
      <w:pPr>
        <w:pStyle w:val="NormalWeb"/>
        <w:spacing w:before="0" w:beforeAutospacing="0" w:after="0" w:afterAutospacing="0" w:line="276" w:lineRule="auto"/>
        <w:rPr>
          <w:rFonts w:asciiTheme="majorHAnsi" w:hAnsiTheme="majorHAnsi" w:cstheme="majorHAnsi"/>
          <w:b/>
          <w:bCs/>
          <w:sz w:val="22"/>
          <w:szCs w:val="22"/>
          <w:u w:val="single"/>
        </w:rPr>
      </w:pPr>
      <w:r w:rsidRPr="009E7D21">
        <w:rPr>
          <w:rStyle w:val="Strong"/>
          <w:rFonts w:asciiTheme="majorHAnsi" w:hAnsiTheme="majorHAnsi" w:cstheme="majorHAnsi"/>
          <w:b w:val="0"/>
          <w:bCs w:val="0"/>
          <w:sz w:val="22"/>
          <w:szCs w:val="22"/>
          <w:u w:val="single"/>
        </w:rPr>
        <w:t>Equity</w:t>
      </w:r>
    </w:p>
    <w:p w14:paraId="1EBD5CCF" w14:textId="77777777" w:rsidR="005B080C" w:rsidRPr="005B080C" w:rsidRDefault="005B080C" w:rsidP="005B080C">
      <w:pPr>
        <w:pStyle w:val="NormalWeb"/>
        <w:numPr>
          <w:ilvl w:val="0"/>
          <w:numId w:val="20"/>
        </w:numPr>
        <w:spacing w:before="0" w:beforeAutospacing="0" w:after="0" w:afterAutospacing="0" w:line="276" w:lineRule="auto"/>
        <w:rPr>
          <w:rFonts w:asciiTheme="majorHAnsi" w:hAnsiTheme="majorHAnsi" w:cstheme="majorHAnsi"/>
          <w:sz w:val="22"/>
          <w:szCs w:val="22"/>
        </w:rPr>
      </w:pPr>
      <w:r w:rsidRPr="005B080C">
        <w:rPr>
          <w:rFonts w:asciiTheme="majorHAnsi" w:hAnsiTheme="majorHAnsi" w:cstheme="majorHAnsi"/>
          <w:sz w:val="22"/>
          <w:szCs w:val="22"/>
        </w:rPr>
        <w:t>Percentage of students identified as vulnerable (e.g., disability)</w:t>
      </w:r>
    </w:p>
    <w:p w14:paraId="619E275F" w14:textId="77777777" w:rsidR="005B080C" w:rsidRPr="009E7D21" w:rsidRDefault="005B080C" w:rsidP="005B080C">
      <w:pPr>
        <w:pStyle w:val="NormalWeb"/>
        <w:spacing w:before="0" w:beforeAutospacing="0" w:after="0" w:afterAutospacing="0" w:line="276" w:lineRule="auto"/>
        <w:rPr>
          <w:rFonts w:asciiTheme="majorHAnsi" w:hAnsiTheme="majorHAnsi" w:cstheme="majorHAnsi"/>
          <w:b/>
          <w:bCs/>
          <w:sz w:val="22"/>
          <w:szCs w:val="22"/>
          <w:u w:val="single"/>
        </w:rPr>
      </w:pPr>
      <w:r w:rsidRPr="009E7D21">
        <w:rPr>
          <w:rStyle w:val="Strong"/>
          <w:rFonts w:asciiTheme="majorHAnsi" w:hAnsiTheme="majorHAnsi" w:cstheme="majorHAnsi"/>
          <w:b w:val="0"/>
          <w:bCs w:val="0"/>
          <w:sz w:val="22"/>
          <w:szCs w:val="22"/>
          <w:u w:val="single"/>
        </w:rPr>
        <w:t>System Capacity</w:t>
      </w:r>
    </w:p>
    <w:p w14:paraId="0B594DDE" w14:textId="77777777" w:rsidR="005B080C" w:rsidRPr="005B080C" w:rsidRDefault="005B080C" w:rsidP="005B080C">
      <w:pPr>
        <w:pStyle w:val="NormalWeb"/>
        <w:numPr>
          <w:ilvl w:val="0"/>
          <w:numId w:val="21"/>
        </w:numPr>
        <w:spacing w:before="0" w:beforeAutospacing="0" w:after="0" w:afterAutospacing="0" w:line="276" w:lineRule="auto"/>
        <w:rPr>
          <w:rFonts w:asciiTheme="majorHAnsi" w:hAnsiTheme="majorHAnsi" w:cstheme="majorHAnsi"/>
          <w:sz w:val="22"/>
          <w:szCs w:val="22"/>
        </w:rPr>
      </w:pPr>
      <w:r w:rsidRPr="005B080C">
        <w:rPr>
          <w:rFonts w:asciiTheme="majorHAnsi" w:hAnsiTheme="majorHAnsi" w:cstheme="majorHAnsi"/>
          <w:sz w:val="22"/>
          <w:szCs w:val="22"/>
        </w:rPr>
        <w:t>Number of pre-primary institutions</w:t>
      </w:r>
    </w:p>
    <w:p w14:paraId="7C0CF5C4" w14:textId="77777777" w:rsidR="005B080C" w:rsidRPr="005B080C" w:rsidRDefault="005B080C" w:rsidP="005B080C">
      <w:pPr>
        <w:pStyle w:val="NormalWeb"/>
        <w:numPr>
          <w:ilvl w:val="0"/>
          <w:numId w:val="21"/>
        </w:numPr>
        <w:spacing w:before="0" w:beforeAutospacing="0" w:after="0" w:afterAutospacing="0" w:line="276" w:lineRule="auto"/>
        <w:rPr>
          <w:rFonts w:asciiTheme="majorHAnsi" w:hAnsiTheme="majorHAnsi" w:cstheme="majorHAnsi"/>
          <w:sz w:val="22"/>
          <w:szCs w:val="22"/>
        </w:rPr>
      </w:pPr>
      <w:r w:rsidRPr="005B080C">
        <w:rPr>
          <w:rFonts w:asciiTheme="majorHAnsi" w:hAnsiTheme="majorHAnsi" w:cstheme="majorHAnsi"/>
          <w:sz w:val="22"/>
          <w:szCs w:val="22"/>
        </w:rPr>
        <w:t>Number of staff and qualified teaching staff</w:t>
      </w:r>
    </w:p>
    <w:p w14:paraId="183D6248" w14:textId="77777777" w:rsidR="005B080C" w:rsidRPr="009E7D21" w:rsidRDefault="005B080C" w:rsidP="005B080C">
      <w:pPr>
        <w:pStyle w:val="NormalWeb"/>
        <w:spacing w:before="0" w:beforeAutospacing="0" w:after="0" w:afterAutospacing="0" w:line="276" w:lineRule="auto"/>
        <w:rPr>
          <w:rFonts w:asciiTheme="majorHAnsi" w:hAnsiTheme="majorHAnsi" w:cstheme="majorHAnsi"/>
          <w:b/>
          <w:bCs/>
          <w:sz w:val="22"/>
          <w:szCs w:val="22"/>
          <w:u w:val="single"/>
        </w:rPr>
      </w:pPr>
      <w:r w:rsidRPr="009E7D21">
        <w:rPr>
          <w:rStyle w:val="Strong"/>
          <w:rFonts w:asciiTheme="majorHAnsi" w:hAnsiTheme="majorHAnsi" w:cstheme="majorHAnsi"/>
          <w:b w:val="0"/>
          <w:bCs w:val="0"/>
          <w:sz w:val="22"/>
          <w:szCs w:val="22"/>
          <w:u w:val="single"/>
        </w:rPr>
        <w:t>Transition and Outcomes</w:t>
      </w:r>
    </w:p>
    <w:p w14:paraId="05F02439" w14:textId="77777777" w:rsidR="005B080C" w:rsidRPr="005B080C" w:rsidRDefault="005B080C" w:rsidP="005B080C">
      <w:pPr>
        <w:pStyle w:val="NormalWeb"/>
        <w:numPr>
          <w:ilvl w:val="0"/>
          <w:numId w:val="22"/>
        </w:numPr>
        <w:spacing w:before="0" w:beforeAutospacing="0" w:after="0" w:afterAutospacing="0" w:line="276" w:lineRule="auto"/>
        <w:rPr>
          <w:rFonts w:asciiTheme="majorHAnsi" w:hAnsiTheme="majorHAnsi" w:cstheme="majorHAnsi"/>
          <w:sz w:val="22"/>
          <w:szCs w:val="22"/>
        </w:rPr>
      </w:pPr>
      <w:r w:rsidRPr="005B080C">
        <w:rPr>
          <w:rFonts w:asciiTheme="majorHAnsi" w:hAnsiTheme="majorHAnsi" w:cstheme="majorHAnsi"/>
          <w:sz w:val="22"/>
          <w:szCs w:val="22"/>
        </w:rPr>
        <w:t>Percentage of children aged 6–7 entering school who attended preschool</w:t>
      </w:r>
    </w:p>
    <w:p w14:paraId="63BD1B65" w14:textId="77777777" w:rsidR="003C1803" w:rsidRDefault="003C1803" w:rsidP="005B080C">
      <w:pPr>
        <w:pStyle w:val="NormalWeb"/>
        <w:spacing w:before="0" w:beforeAutospacing="0" w:after="0" w:afterAutospacing="0" w:line="276" w:lineRule="auto"/>
        <w:rPr>
          <w:rFonts w:asciiTheme="majorHAnsi" w:hAnsiTheme="majorHAnsi" w:cstheme="majorHAnsi"/>
          <w:sz w:val="22"/>
          <w:szCs w:val="22"/>
        </w:rPr>
      </w:pPr>
    </w:p>
    <w:p w14:paraId="6ADD32B3" w14:textId="315493EC" w:rsidR="005B080C" w:rsidRDefault="005B080C" w:rsidP="005B080C">
      <w:pPr>
        <w:pStyle w:val="NormalWeb"/>
        <w:spacing w:before="0" w:beforeAutospacing="0" w:after="0" w:afterAutospacing="0" w:line="276" w:lineRule="auto"/>
        <w:rPr>
          <w:rFonts w:asciiTheme="majorHAnsi" w:hAnsiTheme="majorHAnsi" w:cstheme="majorHAnsi"/>
          <w:sz w:val="22"/>
          <w:szCs w:val="22"/>
        </w:rPr>
      </w:pPr>
      <w:r w:rsidRPr="005B080C">
        <w:rPr>
          <w:rFonts w:asciiTheme="majorHAnsi" w:hAnsiTheme="majorHAnsi" w:cstheme="majorHAnsi"/>
          <w:sz w:val="22"/>
          <w:szCs w:val="22"/>
        </w:rPr>
        <w:t xml:space="preserve">These indicators can be produced in </w:t>
      </w:r>
      <w:r w:rsidR="003C1803">
        <w:rPr>
          <w:rFonts w:asciiTheme="majorHAnsi" w:hAnsiTheme="majorHAnsi" w:cstheme="majorHAnsi"/>
          <w:sz w:val="22"/>
          <w:szCs w:val="22"/>
        </w:rPr>
        <w:t xml:space="preserve">near </w:t>
      </w:r>
      <w:r w:rsidRPr="005B080C">
        <w:rPr>
          <w:rFonts w:asciiTheme="majorHAnsi" w:hAnsiTheme="majorHAnsi" w:cstheme="majorHAnsi"/>
          <w:sz w:val="22"/>
          <w:szCs w:val="22"/>
        </w:rPr>
        <w:t>real time and disseminated through dashboards, reports, and interactive data portals to support decision-making at all levels.</w:t>
      </w:r>
    </w:p>
    <w:p w14:paraId="0BD1A0F3" w14:textId="77777777" w:rsidR="005B080C" w:rsidRPr="005B080C" w:rsidRDefault="005B080C" w:rsidP="005B080C">
      <w:pPr>
        <w:pStyle w:val="NormalWeb"/>
        <w:spacing w:before="0" w:beforeAutospacing="0" w:after="0" w:afterAutospacing="0" w:line="276" w:lineRule="auto"/>
        <w:rPr>
          <w:rFonts w:asciiTheme="majorHAnsi" w:hAnsiTheme="majorHAnsi" w:cstheme="majorHAnsi"/>
          <w:sz w:val="22"/>
          <w:szCs w:val="22"/>
        </w:rPr>
      </w:pPr>
    </w:p>
    <w:p w14:paraId="42EEE3D4" w14:textId="041851C3" w:rsidR="005B080C" w:rsidRPr="009E7D21" w:rsidRDefault="005B080C" w:rsidP="005B080C">
      <w:pPr>
        <w:pStyle w:val="Heading2"/>
        <w:spacing w:before="0" w:line="276" w:lineRule="auto"/>
        <w:rPr>
          <w:rFonts w:cstheme="majorHAnsi"/>
          <w:sz w:val="24"/>
          <w:szCs w:val="24"/>
        </w:rPr>
      </w:pPr>
      <w:r w:rsidRPr="009E7D21">
        <w:rPr>
          <w:rFonts w:eastAsia="Times New Roman" w:cstheme="majorHAnsi"/>
          <w:b/>
          <w:bCs/>
          <w:color w:val="auto"/>
          <w:sz w:val="24"/>
          <w:szCs w:val="24"/>
        </w:rPr>
        <w:t>Implementation</w:t>
      </w:r>
      <w:r w:rsidRPr="009E7D21">
        <w:rPr>
          <w:rStyle w:val="Strong"/>
          <w:rFonts w:cstheme="majorHAnsi"/>
          <w:b w:val="0"/>
          <w:bCs w:val="0"/>
          <w:sz w:val="24"/>
          <w:szCs w:val="24"/>
        </w:rPr>
        <w:t xml:space="preserve"> </w:t>
      </w:r>
      <w:r w:rsidRPr="009E7D21">
        <w:rPr>
          <w:rFonts w:eastAsia="Times New Roman" w:cstheme="majorHAnsi"/>
          <w:b/>
          <w:bCs/>
          <w:color w:val="auto"/>
          <w:sz w:val="24"/>
          <w:szCs w:val="24"/>
        </w:rPr>
        <w:t>and</w:t>
      </w:r>
      <w:r w:rsidRPr="009E7D21">
        <w:rPr>
          <w:rStyle w:val="Strong"/>
          <w:rFonts w:cstheme="majorHAnsi"/>
          <w:b w:val="0"/>
          <w:bCs w:val="0"/>
          <w:sz w:val="24"/>
          <w:szCs w:val="24"/>
        </w:rPr>
        <w:t xml:space="preserve"> </w:t>
      </w:r>
      <w:r w:rsidRPr="009E7D21">
        <w:rPr>
          <w:rFonts w:eastAsia="Times New Roman" w:cstheme="majorHAnsi"/>
          <w:b/>
          <w:bCs/>
          <w:color w:val="auto"/>
          <w:sz w:val="24"/>
          <w:szCs w:val="24"/>
        </w:rPr>
        <w:t>Support</w:t>
      </w:r>
    </w:p>
    <w:p w14:paraId="61A71DF2" w14:textId="77777777" w:rsidR="005B080C" w:rsidRPr="005B080C" w:rsidRDefault="005B080C" w:rsidP="005B080C">
      <w:pPr>
        <w:pStyle w:val="NormalWeb"/>
        <w:spacing w:before="0" w:beforeAutospacing="0" w:after="0" w:afterAutospacing="0" w:line="276" w:lineRule="auto"/>
        <w:rPr>
          <w:rFonts w:asciiTheme="majorHAnsi" w:hAnsiTheme="majorHAnsi" w:cstheme="majorHAnsi"/>
          <w:sz w:val="22"/>
          <w:szCs w:val="22"/>
        </w:rPr>
      </w:pPr>
      <w:r w:rsidRPr="005B080C">
        <w:rPr>
          <w:rFonts w:asciiTheme="majorHAnsi" w:hAnsiTheme="majorHAnsi" w:cstheme="majorHAnsi"/>
          <w:sz w:val="22"/>
          <w:szCs w:val="22"/>
        </w:rPr>
        <w:t>To ensure sustainable implementation, OpenEMIS provides a comprehensive package of services, including:</w:t>
      </w:r>
    </w:p>
    <w:p w14:paraId="6334B643" w14:textId="77777777" w:rsidR="005B080C" w:rsidRPr="005B080C" w:rsidRDefault="005B080C" w:rsidP="005B080C">
      <w:pPr>
        <w:pStyle w:val="NormalWeb"/>
        <w:numPr>
          <w:ilvl w:val="0"/>
          <w:numId w:val="23"/>
        </w:numPr>
        <w:spacing w:before="0" w:beforeAutospacing="0" w:after="0" w:afterAutospacing="0" w:line="276" w:lineRule="auto"/>
        <w:rPr>
          <w:rFonts w:asciiTheme="majorHAnsi" w:hAnsiTheme="majorHAnsi" w:cstheme="majorHAnsi"/>
          <w:sz w:val="22"/>
          <w:szCs w:val="22"/>
        </w:rPr>
      </w:pPr>
      <w:r w:rsidRPr="005B080C">
        <w:rPr>
          <w:rFonts w:asciiTheme="majorHAnsi" w:hAnsiTheme="majorHAnsi" w:cstheme="majorHAnsi"/>
          <w:sz w:val="22"/>
          <w:szCs w:val="22"/>
        </w:rPr>
        <w:t>Policy and Planning Services</w:t>
      </w:r>
    </w:p>
    <w:p w14:paraId="78411103" w14:textId="77777777" w:rsidR="005B080C" w:rsidRPr="005B080C" w:rsidRDefault="005B080C" w:rsidP="005B080C">
      <w:pPr>
        <w:pStyle w:val="NormalWeb"/>
        <w:numPr>
          <w:ilvl w:val="0"/>
          <w:numId w:val="23"/>
        </w:numPr>
        <w:spacing w:before="0" w:beforeAutospacing="0" w:after="0" w:afterAutospacing="0" w:line="276" w:lineRule="auto"/>
        <w:rPr>
          <w:rFonts w:asciiTheme="majorHAnsi" w:hAnsiTheme="majorHAnsi" w:cstheme="majorHAnsi"/>
          <w:sz w:val="22"/>
          <w:szCs w:val="22"/>
        </w:rPr>
      </w:pPr>
      <w:r w:rsidRPr="005B080C">
        <w:rPr>
          <w:rFonts w:asciiTheme="majorHAnsi" w:hAnsiTheme="majorHAnsi" w:cstheme="majorHAnsi"/>
          <w:sz w:val="22"/>
          <w:szCs w:val="22"/>
        </w:rPr>
        <w:t>Analytical Services</w:t>
      </w:r>
    </w:p>
    <w:p w14:paraId="733696C6" w14:textId="77777777" w:rsidR="005B080C" w:rsidRPr="005B080C" w:rsidRDefault="005B080C" w:rsidP="005B080C">
      <w:pPr>
        <w:pStyle w:val="NormalWeb"/>
        <w:numPr>
          <w:ilvl w:val="0"/>
          <w:numId w:val="23"/>
        </w:numPr>
        <w:spacing w:before="0" w:beforeAutospacing="0" w:after="0" w:afterAutospacing="0" w:line="276" w:lineRule="auto"/>
        <w:rPr>
          <w:rFonts w:asciiTheme="majorHAnsi" w:hAnsiTheme="majorHAnsi" w:cstheme="majorHAnsi"/>
          <w:sz w:val="22"/>
          <w:szCs w:val="22"/>
        </w:rPr>
      </w:pPr>
      <w:r w:rsidRPr="005B080C">
        <w:rPr>
          <w:rFonts w:asciiTheme="majorHAnsi" w:hAnsiTheme="majorHAnsi" w:cstheme="majorHAnsi"/>
          <w:sz w:val="22"/>
          <w:szCs w:val="22"/>
        </w:rPr>
        <w:t>Implementation Services</w:t>
      </w:r>
    </w:p>
    <w:p w14:paraId="10431F58" w14:textId="77777777" w:rsidR="005B080C" w:rsidRPr="005B080C" w:rsidRDefault="005B080C" w:rsidP="005B080C">
      <w:pPr>
        <w:pStyle w:val="NormalWeb"/>
        <w:numPr>
          <w:ilvl w:val="0"/>
          <w:numId w:val="23"/>
        </w:numPr>
        <w:spacing w:before="0" w:beforeAutospacing="0" w:after="0" w:afterAutospacing="0" w:line="276" w:lineRule="auto"/>
        <w:rPr>
          <w:rFonts w:asciiTheme="majorHAnsi" w:hAnsiTheme="majorHAnsi" w:cstheme="majorHAnsi"/>
          <w:sz w:val="22"/>
          <w:szCs w:val="22"/>
        </w:rPr>
      </w:pPr>
      <w:r w:rsidRPr="005B080C">
        <w:rPr>
          <w:rFonts w:asciiTheme="majorHAnsi" w:hAnsiTheme="majorHAnsi" w:cstheme="majorHAnsi"/>
          <w:sz w:val="22"/>
          <w:szCs w:val="22"/>
        </w:rPr>
        <w:t>Support Services</w:t>
      </w:r>
    </w:p>
    <w:p w14:paraId="7A163EB8" w14:textId="77777777" w:rsidR="005B080C" w:rsidRPr="005B080C" w:rsidRDefault="005B080C" w:rsidP="005B080C">
      <w:pPr>
        <w:pStyle w:val="NormalWeb"/>
        <w:numPr>
          <w:ilvl w:val="0"/>
          <w:numId w:val="23"/>
        </w:numPr>
        <w:spacing w:before="0" w:beforeAutospacing="0" w:after="0" w:afterAutospacing="0" w:line="276" w:lineRule="auto"/>
        <w:rPr>
          <w:rFonts w:asciiTheme="majorHAnsi" w:hAnsiTheme="majorHAnsi" w:cstheme="majorHAnsi"/>
          <w:sz w:val="22"/>
          <w:szCs w:val="22"/>
        </w:rPr>
      </w:pPr>
      <w:r w:rsidRPr="005B080C">
        <w:rPr>
          <w:rFonts w:asciiTheme="majorHAnsi" w:hAnsiTheme="majorHAnsi" w:cstheme="majorHAnsi"/>
          <w:sz w:val="22"/>
          <w:szCs w:val="22"/>
        </w:rPr>
        <w:t>Software Development Services</w:t>
      </w:r>
    </w:p>
    <w:p w14:paraId="42710B2F" w14:textId="77777777" w:rsidR="005B080C" w:rsidRPr="005B080C" w:rsidRDefault="005B080C" w:rsidP="005B080C">
      <w:pPr>
        <w:pStyle w:val="NormalWeb"/>
        <w:numPr>
          <w:ilvl w:val="0"/>
          <w:numId w:val="23"/>
        </w:numPr>
        <w:spacing w:before="0" w:beforeAutospacing="0" w:after="0" w:afterAutospacing="0" w:line="276" w:lineRule="auto"/>
        <w:rPr>
          <w:rFonts w:asciiTheme="majorHAnsi" w:hAnsiTheme="majorHAnsi" w:cstheme="majorHAnsi"/>
          <w:sz w:val="22"/>
          <w:szCs w:val="22"/>
        </w:rPr>
      </w:pPr>
      <w:r w:rsidRPr="005B080C">
        <w:rPr>
          <w:rFonts w:asciiTheme="majorHAnsi" w:hAnsiTheme="majorHAnsi" w:cstheme="majorHAnsi"/>
          <w:sz w:val="22"/>
          <w:szCs w:val="22"/>
        </w:rPr>
        <w:t>Ad Hoc Services</w:t>
      </w:r>
    </w:p>
    <w:p w14:paraId="035C577F" w14:textId="77777777" w:rsidR="005B080C" w:rsidRDefault="005B080C" w:rsidP="005B080C">
      <w:pPr>
        <w:pStyle w:val="NormalWeb"/>
        <w:spacing w:before="0" w:beforeAutospacing="0" w:after="0" w:afterAutospacing="0" w:line="276" w:lineRule="auto"/>
        <w:rPr>
          <w:rFonts w:asciiTheme="majorHAnsi" w:hAnsiTheme="majorHAnsi" w:cstheme="majorHAnsi"/>
          <w:sz w:val="22"/>
          <w:szCs w:val="22"/>
        </w:rPr>
      </w:pPr>
    </w:p>
    <w:p w14:paraId="05C6EAF6" w14:textId="1E9EF576" w:rsidR="005B080C" w:rsidRPr="005B080C" w:rsidRDefault="005B080C" w:rsidP="005B080C">
      <w:pPr>
        <w:pStyle w:val="NormalWeb"/>
        <w:spacing w:before="0" w:beforeAutospacing="0" w:after="0" w:afterAutospacing="0" w:line="276" w:lineRule="auto"/>
        <w:rPr>
          <w:rFonts w:asciiTheme="majorHAnsi" w:hAnsiTheme="majorHAnsi" w:cstheme="majorHAnsi"/>
          <w:sz w:val="22"/>
          <w:szCs w:val="22"/>
        </w:rPr>
      </w:pPr>
      <w:r w:rsidRPr="005B080C">
        <w:rPr>
          <w:rFonts w:asciiTheme="majorHAnsi" w:hAnsiTheme="majorHAnsi" w:cstheme="majorHAnsi"/>
          <w:sz w:val="22"/>
          <w:szCs w:val="22"/>
        </w:rPr>
        <w:t xml:space="preserve">In addition, </w:t>
      </w:r>
      <w:r w:rsidR="003C1803">
        <w:rPr>
          <w:rFonts w:asciiTheme="majorHAnsi" w:hAnsiTheme="majorHAnsi" w:cstheme="majorHAnsi"/>
          <w:sz w:val="22"/>
          <w:szCs w:val="22"/>
        </w:rPr>
        <w:t xml:space="preserve">the </w:t>
      </w:r>
      <w:r w:rsidRPr="005B080C">
        <w:rPr>
          <w:rFonts w:asciiTheme="majorHAnsi" w:hAnsiTheme="majorHAnsi" w:cstheme="majorHAnsi"/>
          <w:sz w:val="22"/>
          <w:szCs w:val="22"/>
        </w:rPr>
        <w:t xml:space="preserve">OpenEMIS </w:t>
      </w:r>
      <w:r w:rsidR="003C1803">
        <w:rPr>
          <w:rFonts w:asciiTheme="majorHAnsi" w:hAnsiTheme="majorHAnsi" w:cstheme="majorHAnsi"/>
          <w:sz w:val="22"/>
          <w:szCs w:val="22"/>
        </w:rPr>
        <w:t xml:space="preserve">Lab </w:t>
      </w:r>
      <w:r w:rsidRPr="005B080C">
        <w:rPr>
          <w:rFonts w:asciiTheme="majorHAnsi" w:hAnsiTheme="majorHAnsi" w:cstheme="majorHAnsi"/>
          <w:sz w:val="22"/>
          <w:szCs w:val="22"/>
        </w:rPr>
        <w:t>offers structured training programs (to build national capacity.</w:t>
      </w:r>
    </w:p>
    <w:p w14:paraId="619EF3EF" w14:textId="77777777" w:rsidR="005B080C" w:rsidRDefault="005B080C" w:rsidP="005B080C">
      <w:pPr>
        <w:pStyle w:val="NormalWeb"/>
        <w:spacing w:before="0" w:beforeAutospacing="0" w:after="0" w:afterAutospacing="0" w:line="276" w:lineRule="auto"/>
        <w:rPr>
          <w:rFonts w:asciiTheme="majorHAnsi" w:hAnsiTheme="majorHAnsi" w:cstheme="majorHAnsi"/>
          <w:sz w:val="22"/>
          <w:szCs w:val="22"/>
        </w:rPr>
      </w:pPr>
    </w:p>
    <w:p w14:paraId="3B308D86" w14:textId="089545AF" w:rsidR="005B080C" w:rsidRPr="005B080C" w:rsidRDefault="005B080C" w:rsidP="005B080C">
      <w:pPr>
        <w:pStyle w:val="NormalWeb"/>
        <w:spacing w:before="0" w:beforeAutospacing="0" w:after="0" w:afterAutospacing="0" w:line="276" w:lineRule="auto"/>
        <w:rPr>
          <w:rFonts w:asciiTheme="majorHAnsi" w:hAnsiTheme="majorHAnsi" w:cstheme="majorHAnsi"/>
          <w:sz w:val="22"/>
          <w:szCs w:val="22"/>
        </w:rPr>
      </w:pPr>
      <w:r w:rsidRPr="005B080C">
        <w:rPr>
          <w:rFonts w:asciiTheme="majorHAnsi" w:hAnsiTheme="majorHAnsi" w:cstheme="majorHAnsi"/>
          <w:sz w:val="22"/>
          <w:szCs w:val="22"/>
        </w:rPr>
        <w:t>A dedicated Service Desk, supported by education experts and technicians, provides ongoing user support, complemented by an online knowledge base available through OpenEMIS Support.</w:t>
      </w:r>
    </w:p>
    <w:p w14:paraId="2CC00634" w14:textId="77777777" w:rsidR="003C1803" w:rsidRDefault="003C1803" w:rsidP="005B080C">
      <w:pPr>
        <w:pStyle w:val="NormalWeb"/>
        <w:spacing w:before="0" w:beforeAutospacing="0" w:after="0" w:afterAutospacing="0" w:line="276" w:lineRule="auto"/>
        <w:rPr>
          <w:rFonts w:asciiTheme="majorHAnsi" w:hAnsiTheme="majorHAnsi" w:cstheme="majorHAnsi"/>
          <w:sz w:val="22"/>
          <w:szCs w:val="22"/>
        </w:rPr>
      </w:pPr>
    </w:p>
    <w:p w14:paraId="5C8C04C2" w14:textId="533B8090" w:rsidR="006D5DBB" w:rsidRPr="005B080C" w:rsidRDefault="005B080C" w:rsidP="005B080C">
      <w:pPr>
        <w:pStyle w:val="NormalWeb"/>
        <w:spacing w:before="0" w:beforeAutospacing="0" w:after="0" w:afterAutospacing="0" w:line="276" w:lineRule="auto"/>
        <w:rPr>
          <w:rFonts w:asciiTheme="majorHAnsi" w:hAnsiTheme="majorHAnsi" w:cstheme="majorHAnsi"/>
          <w:sz w:val="22"/>
          <w:szCs w:val="22"/>
        </w:rPr>
      </w:pPr>
      <w:r w:rsidRPr="005B080C">
        <w:rPr>
          <w:rFonts w:asciiTheme="majorHAnsi" w:hAnsiTheme="majorHAnsi" w:cstheme="majorHAnsi"/>
          <w:sz w:val="22"/>
          <w:szCs w:val="22"/>
        </w:rPr>
        <w:t>Community Systems Foundation (CSF) provides technical support across all phases of implementation, emphasizing country ownership, capacity development, and long-term sustainability.</w:t>
      </w:r>
    </w:p>
    <w:p w14:paraId="5566FDC3" w14:textId="26D36D70" w:rsidR="008326C6" w:rsidRPr="005B080C" w:rsidRDefault="008326C6" w:rsidP="005B080C">
      <w:pPr>
        <w:spacing w:line="276" w:lineRule="auto"/>
        <w:rPr>
          <w:rFonts w:asciiTheme="majorHAnsi" w:eastAsia="Times New Roman" w:hAnsiTheme="majorHAnsi" w:cstheme="majorHAnsi"/>
          <w:color w:val="000000"/>
          <w:szCs w:val="22"/>
        </w:rPr>
      </w:pPr>
    </w:p>
    <w:p w14:paraId="6B256D28" w14:textId="77777777" w:rsidR="008326C6" w:rsidRPr="005B080C" w:rsidRDefault="008326C6" w:rsidP="005B080C">
      <w:pPr>
        <w:spacing w:line="276" w:lineRule="auto"/>
        <w:rPr>
          <w:rFonts w:asciiTheme="majorHAnsi" w:eastAsia="Times New Roman" w:hAnsiTheme="majorHAnsi" w:cstheme="majorHAnsi"/>
          <w:color w:val="000000"/>
          <w:szCs w:val="22"/>
        </w:rPr>
      </w:pPr>
    </w:p>
    <w:p w14:paraId="236E9F15" w14:textId="77777777" w:rsidR="008326C6" w:rsidRPr="005B080C" w:rsidRDefault="008326C6" w:rsidP="005B080C">
      <w:pPr>
        <w:spacing w:line="276" w:lineRule="auto"/>
        <w:rPr>
          <w:rFonts w:asciiTheme="majorHAnsi" w:hAnsiTheme="majorHAnsi" w:cstheme="majorHAnsi"/>
          <w:color w:val="000000"/>
          <w:szCs w:val="22"/>
        </w:rPr>
      </w:pPr>
    </w:p>
    <w:p w14:paraId="6C291CBB" w14:textId="5A3F4453" w:rsidR="008326C6" w:rsidRPr="005B080C" w:rsidRDefault="008326C6" w:rsidP="005B080C">
      <w:pPr>
        <w:spacing w:line="276" w:lineRule="auto"/>
        <w:rPr>
          <w:rFonts w:asciiTheme="majorHAnsi" w:hAnsiTheme="majorHAnsi" w:cstheme="majorHAnsi"/>
          <w:szCs w:val="22"/>
        </w:rPr>
      </w:pPr>
    </w:p>
    <w:p w14:paraId="422A52F0" w14:textId="77777777" w:rsidR="008326C6" w:rsidRPr="005B080C" w:rsidRDefault="008326C6" w:rsidP="005B080C">
      <w:pPr>
        <w:spacing w:line="276" w:lineRule="auto"/>
        <w:rPr>
          <w:rFonts w:asciiTheme="majorHAnsi" w:hAnsiTheme="majorHAnsi" w:cstheme="majorHAnsi"/>
          <w:szCs w:val="22"/>
        </w:rPr>
      </w:pPr>
    </w:p>
    <w:p w14:paraId="501347DD" w14:textId="60CBA183" w:rsidR="008326C6" w:rsidRPr="005B080C" w:rsidRDefault="008326C6" w:rsidP="005B080C">
      <w:pPr>
        <w:spacing w:line="276" w:lineRule="auto"/>
        <w:rPr>
          <w:rFonts w:asciiTheme="majorHAnsi" w:hAnsiTheme="majorHAnsi" w:cstheme="majorHAnsi"/>
          <w:szCs w:val="22"/>
        </w:rPr>
      </w:pPr>
    </w:p>
    <w:p w14:paraId="3856CA57" w14:textId="77777777" w:rsidR="008326C6" w:rsidRPr="005B080C" w:rsidRDefault="008326C6" w:rsidP="005B080C">
      <w:pPr>
        <w:spacing w:line="276" w:lineRule="auto"/>
        <w:rPr>
          <w:rFonts w:asciiTheme="majorHAnsi" w:hAnsiTheme="majorHAnsi" w:cstheme="majorHAnsi"/>
          <w:szCs w:val="22"/>
        </w:rPr>
      </w:pPr>
    </w:p>
    <w:p w14:paraId="521EC555" w14:textId="2FB0C57C" w:rsidR="008326C6" w:rsidRPr="005B080C" w:rsidRDefault="008326C6" w:rsidP="005B080C">
      <w:pPr>
        <w:spacing w:line="276" w:lineRule="auto"/>
        <w:rPr>
          <w:rFonts w:asciiTheme="majorHAnsi" w:hAnsiTheme="majorHAnsi" w:cstheme="majorHAnsi"/>
          <w:szCs w:val="22"/>
        </w:rPr>
      </w:pPr>
    </w:p>
    <w:p w14:paraId="37AD479D" w14:textId="77777777" w:rsidR="008326C6" w:rsidRPr="005B080C" w:rsidRDefault="008326C6" w:rsidP="005B080C">
      <w:pPr>
        <w:spacing w:line="276" w:lineRule="auto"/>
        <w:rPr>
          <w:rFonts w:asciiTheme="majorHAnsi" w:hAnsiTheme="majorHAnsi" w:cstheme="majorHAnsi"/>
          <w:szCs w:val="22"/>
        </w:rPr>
      </w:pPr>
    </w:p>
    <w:p w14:paraId="79F4EF5D" w14:textId="0F1CE5C5" w:rsidR="008326C6" w:rsidRPr="005B080C" w:rsidRDefault="008326C6" w:rsidP="005B080C">
      <w:pPr>
        <w:spacing w:line="276" w:lineRule="auto"/>
        <w:rPr>
          <w:rFonts w:asciiTheme="majorHAnsi" w:hAnsiTheme="majorHAnsi" w:cstheme="majorHAnsi"/>
          <w:szCs w:val="22"/>
        </w:rPr>
      </w:pPr>
    </w:p>
    <w:p w14:paraId="5E1ACD3A" w14:textId="77777777" w:rsidR="008326C6" w:rsidRPr="005B080C" w:rsidRDefault="008326C6" w:rsidP="005B080C">
      <w:pPr>
        <w:spacing w:line="276" w:lineRule="auto"/>
        <w:rPr>
          <w:rFonts w:asciiTheme="majorHAnsi" w:hAnsiTheme="majorHAnsi" w:cstheme="majorHAnsi"/>
          <w:szCs w:val="22"/>
        </w:rPr>
      </w:pPr>
    </w:p>
    <w:p w14:paraId="1F5A8BE2" w14:textId="77777777" w:rsidR="00113399" w:rsidRPr="005B080C" w:rsidRDefault="00113399" w:rsidP="005B080C">
      <w:pPr>
        <w:spacing w:line="276" w:lineRule="auto"/>
        <w:rPr>
          <w:rFonts w:asciiTheme="majorHAnsi" w:hAnsiTheme="majorHAnsi" w:cstheme="majorHAnsi"/>
          <w:szCs w:val="22"/>
        </w:rPr>
      </w:pPr>
    </w:p>
    <w:p w14:paraId="594633E7" w14:textId="77777777" w:rsidR="00F37853" w:rsidRDefault="00F37853">
      <w:pPr>
        <w:jc w:val="left"/>
        <w:rPr>
          <w:rFonts w:asciiTheme="majorHAnsi" w:hAnsiTheme="majorHAnsi" w:cstheme="majorHAnsi"/>
          <w:b/>
          <w:sz w:val="24"/>
        </w:rPr>
      </w:pPr>
      <w:r>
        <w:rPr>
          <w:rFonts w:asciiTheme="majorHAnsi" w:hAnsiTheme="majorHAnsi" w:cstheme="majorHAnsi"/>
          <w:b/>
          <w:sz w:val="24"/>
        </w:rPr>
        <w:br w:type="page"/>
      </w:r>
    </w:p>
    <w:p w14:paraId="6FB514EC" w14:textId="34CDE13A" w:rsidR="00113399" w:rsidRPr="00F37853" w:rsidRDefault="00113399" w:rsidP="005B080C">
      <w:pPr>
        <w:spacing w:line="276" w:lineRule="auto"/>
        <w:rPr>
          <w:rFonts w:asciiTheme="majorHAnsi" w:hAnsiTheme="majorHAnsi" w:cstheme="majorHAnsi"/>
          <w:b/>
          <w:sz w:val="24"/>
        </w:rPr>
      </w:pPr>
      <w:r w:rsidRPr="00F37853">
        <w:rPr>
          <w:rFonts w:asciiTheme="majorHAnsi" w:hAnsiTheme="majorHAnsi" w:cstheme="majorHAnsi"/>
          <w:b/>
          <w:sz w:val="24"/>
        </w:rPr>
        <w:lastRenderedPageBreak/>
        <w:t>References</w:t>
      </w:r>
    </w:p>
    <w:p w14:paraId="5407E894" w14:textId="2A01066B" w:rsidR="00113399" w:rsidRPr="005B080C" w:rsidRDefault="00C84C6D" w:rsidP="005B080C">
      <w:pPr>
        <w:spacing w:line="276" w:lineRule="auto"/>
        <w:jc w:val="left"/>
        <w:rPr>
          <w:rFonts w:asciiTheme="majorHAnsi" w:hAnsiTheme="majorHAnsi" w:cstheme="majorHAnsi"/>
          <w:szCs w:val="22"/>
        </w:rPr>
      </w:pPr>
      <w:r w:rsidRPr="005B080C">
        <w:rPr>
          <w:rFonts w:asciiTheme="majorHAnsi" w:hAnsiTheme="majorHAnsi" w:cstheme="majorHAnsi"/>
          <w:szCs w:val="22"/>
        </w:rPr>
        <w:t>United Nations Educational, Scientific and</w:t>
      </w:r>
      <w:r w:rsidR="001122D4" w:rsidRPr="005B080C">
        <w:rPr>
          <w:rFonts w:asciiTheme="majorHAnsi" w:hAnsiTheme="majorHAnsi" w:cstheme="majorHAnsi"/>
          <w:szCs w:val="22"/>
        </w:rPr>
        <w:t xml:space="preserve"> Cultura</w:t>
      </w:r>
      <w:r w:rsidR="0022044F" w:rsidRPr="005B080C">
        <w:rPr>
          <w:rFonts w:asciiTheme="majorHAnsi" w:hAnsiTheme="majorHAnsi" w:cstheme="majorHAnsi"/>
          <w:szCs w:val="22"/>
        </w:rPr>
        <w:t>l Organization (UNESCO). Early Childhood Care and Education</w:t>
      </w:r>
      <w:r w:rsidR="000F7A5A" w:rsidRPr="005B080C">
        <w:rPr>
          <w:rFonts w:asciiTheme="majorHAnsi" w:hAnsiTheme="majorHAnsi" w:cstheme="majorHAnsi"/>
          <w:szCs w:val="22"/>
        </w:rPr>
        <w:t xml:space="preserve">. </w:t>
      </w:r>
      <w:hyperlink r:id="rId17" w:history="1">
        <w:r w:rsidR="0022044F" w:rsidRPr="005B080C">
          <w:rPr>
            <w:rStyle w:val="Hyperlink"/>
            <w:rFonts w:asciiTheme="majorHAnsi" w:hAnsiTheme="majorHAnsi" w:cstheme="majorHAnsi"/>
            <w:szCs w:val="22"/>
          </w:rPr>
          <w:t>https://en.unesco.org/themes/early-childhood-care-and-education</w:t>
        </w:r>
      </w:hyperlink>
    </w:p>
    <w:p w14:paraId="23830129" w14:textId="77777777" w:rsidR="0022044F" w:rsidRPr="005B080C" w:rsidRDefault="0022044F" w:rsidP="005B080C">
      <w:pPr>
        <w:spacing w:line="276" w:lineRule="auto"/>
        <w:rPr>
          <w:rFonts w:asciiTheme="majorHAnsi" w:hAnsiTheme="majorHAnsi" w:cstheme="majorHAnsi"/>
          <w:szCs w:val="22"/>
        </w:rPr>
      </w:pPr>
    </w:p>
    <w:p w14:paraId="0F271013" w14:textId="38A6DF2E" w:rsidR="0022044F" w:rsidRPr="005B080C" w:rsidRDefault="008D0FBD" w:rsidP="005B080C">
      <w:pPr>
        <w:spacing w:line="276" w:lineRule="auto"/>
        <w:jc w:val="left"/>
        <w:rPr>
          <w:rFonts w:asciiTheme="majorHAnsi" w:hAnsiTheme="majorHAnsi" w:cstheme="majorHAnsi"/>
          <w:szCs w:val="22"/>
        </w:rPr>
      </w:pPr>
      <w:r w:rsidRPr="005B080C">
        <w:rPr>
          <w:rFonts w:asciiTheme="majorHAnsi" w:hAnsiTheme="majorHAnsi" w:cstheme="majorHAnsi"/>
          <w:szCs w:val="22"/>
        </w:rPr>
        <w:t xml:space="preserve">United Nations Children’s Fund </w:t>
      </w:r>
      <w:r w:rsidR="003C320F" w:rsidRPr="005B080C">
        <w:rPr>
          <w:rFonts w:asciiTheme="majorHAnsi" w:hAnsiTheme="majorHAnsi" w:cstheme="majorHAnsi"/>
          <w:szCs w:val="22"/>
        </w:rPr>
        <w:t xml:space="preserve">(UNICEF). Early Childhood Development. </w:t>
      </w:r>
      <w:hyperlink r:id="rId18" w:history="1">
        <w:r w:rsidR="003C320F" w:rsidRPr="005B080C">
          <w:rPr>
            <w:rStyle w:val="Hyperlink"/>
            <w:rFonts w:asciiTheme="majorHAnsi" w:hAnsiTheme="majorHAnsi" w:cstheme="majorHAnsi"/>
            <w:szCs w:val="22"/>
          </w:rPr>
          <w:t>https://www.unicef.org/earlychildhood/</w:t>
        </w:r>
      </w:hyperlink>
    </w:p>
    <w:p w14:paraId="1AEF3A5D" w14:textId="77777777" w:rsidR="003C320F" w:rsidRPr="005B080C" w:rsidRDefault="003C320F" w:rsidP="005B080C">
      <w:pPr>
        <w:spacing w:line="276" w:lineRule="auto"/>
        <w:rPr>
          <w:rFonts w:asciiTheme="majorHAnsi" w:hAnsiTheme="majorHAnsi" w:cstheme="majorHAnsi"/>
          <w:szCs w:val="22"/>
        </w:rPr>
      </w:pPr>
    </w:p>
    <w:p w14:paraId="11057DDC" w14:textId="334B2ECF" w:rsidR="00113399" w:rsidRPr="005B080C" w:rsidRDefault="00113399" w:rsidP="005B080C">
      <w:pPr>
        <w:spacing w:line="276" w:lineRule="auto"/>
        <w:rPr>
          <w:rFonts w:asciiTheme="majorHAnsi" w:hAnsiTheme="majorHAnsi" w:cstheme="majorHAnsi"/>
          <w:szCs w:val="22"/>
        </w:rPr>
      </w:pPr>
      <w:r w:rsidRPr="005B080C">
        <w:rPr>
          <w:rFonts w:asciiTheme="majorHAnsi" w:hAnsiTheme="majorHAnsi" w:cstheme="majorHAnsi"/>
          <w:szCs w:val="22"/>
        </w:rPr>
        <w:t xml:space="preserve">United Nations Educational, Scientific and Cultural Organization (UNESCO). Education Indicators Technical Guidelines 2009 (English, PDF). </w:t>
      </w:r>
    </w:p>
    <w:p w14:paraId="786E1C93" w14:textId="383F0DA0" w:rsidR="00113399" w:rsidRPr="005B080C" w:rsidRDefault="00113399" w:rsidP="005B080C">
      <w:pPr>
        <w:spacing w:line="276" w:lineRule="auto"/>
        <w:rPr>
          <w:rFonts w:asciiTheme="majorHAnsi" w:hAnsiTheme="majorHAnsi" w:cstheme="majorHAnsi"/>
          <w:szCs w:val="22"/>
        </w:rPr>
      </w:pPr>
      <w:hyperlink r:id="rId19" w:history="1">
        <w:r w:rsidRPr="005B080C">
          <w:rPr>
            <w:rStyle w:val="Hyperlink"/>
            <w:rFonts w:asciiTheme="majorHAnsi" w:hAnsiTheme="majorHAnsi" w:cstheme="majorHAnsi"/>
            <w:szCs w:val="22"/>
          </w:rPr>
          <w:t>https://www.openemis.org/files/resources/Indicator_Technical_guidelines_en.pdf</w:t>
        </w:r>
      </w:hyperlink>
    </w:p>
    <w:p w14:paraId="1AE3A097" w14:textId="77777777" w:rsidR="00113399" w:rsidRDefault="00113399" w:rsidP="005B080C">
      <w:pPr>
        <w:spacing w:line="276" w:lineRule="auto"/>
        <w:rPr>
          <w:rFonts w:asciiTheme="majorHAnsi" w:hAnsiTheme="majorHAnsi" w:cstheme="majorHAnsi"/>
          <w:szCs w:val="22"/>
        </w:rPr>
      </w:pPr>
    </w:p>
    <w:p w14:paraId="55D89FB4" w14:textId="77777777" w:rsidR="00F37853" w:rsidRPr="005B080C" w:rsidRDefault="00F37853" w:rsidP="00F37853">
      <w:pPr>
        <w:pStyle w:val="NormalWeb"/>
        <w:spacing w:before="0" w:beforeAutospacing="0" w:after="0" w:afterAutospacing="0" w:line="276" w:lineRule="auto"/>
        <w:rPr>
          <w:rFonts w:asciiTheme="majorHAnsi" w:hAnsiTheme="majorHAnsi" w:cstheme="majorHAnsi"/>
          <w:sz w:val="22"/>
          <w:szCs w:val="22"/>
        </w:rPr>
      </w:pPr>
      <w:r w:rsidRPr="005B080C">
        <w:rPr>
          <w:rFonts w:asciiTheme="majorHAnsi" w:hAnsiTheme="majorHAnsi" w:cstheme="majorHAnsi"/>
          <w:color w:val="000000"/>
          <w:sz w:val="22"/>
          <w:szCs w:val="22"/>
        </w:rPr>
        <w:t>OpenEMIS features hundreds of transactional data reports, including reports on institutions, students and all elements of data collected through the system. Here are some examples:</w:t>
      </w:r>
    </w:p>
    <w:p w14:paraId="72739F25" w14:textId="77777777" w:rsidR="00F37853" w:rsidRPr="005B080C" w:rsidRDefault="00F37853" w:rsidP="00F37853">
      <w:pPr>
        <w:pStyle w:val="NormalWeb"/>
        <w:numPr>
          <w:ilvl w:val="0"/>
          <w:numId w:val="4"/>
        </w:numPr>
        <w:spacing w:before="0" w:beforeAutospacing="0" w:after="0" w:afterAutospacing="0" w:line="276" w:lineRule="auto"/>
        <w:rPr>
          <w:rFonts w:asciiTheme="majorHAnsi" w:hAnsiTheme="majorHAnsi" w:cstheme="majorHAnsi"/>
          <w:sz w:val="22"/>
          <w:szCs w:val="22"/>
        </w:rPr>
      </w:pPr>
      <w:hyperlink r:id="rId20" w:history="1">
        <w:r w:rsidRPr="005B080C">
          <w:rPr>
            <w:rStyle w:val="Hyperlink"/>
            <w:rFonts w:asciiTheme="majorHAnsi" w:hAnsiTheme="majorHAnsi" w:cstheme="majorHAnsi"/>
            <w:color w:val="1155CC"/>
            <w:sz w:val="22"/>
            <w:szCs w:val="22"/>
          </w:rPr>
          <w:t xml:space="preserve">Institutions_ </w:t>
        </w:r>
        <w:proofErr w:type="spellStart"/>
        <w:r w:rsidRPr="005B080C">
          <w:rPr>
            <w:rStyle w:val="Hyperlink"/>
            <w:rFonts w:asciiTheme="majorHAnsi" w:hAnsiTheme="majorHAnsi" w:cstheme="majorHAnsi"/>
            <w:color w:val="1155CC"/>
            <w:sz w:val="22"/>
            <w:szCs w:val="22"/>
          </w:rPr>
          <w:t>Institutions</w:t>
        </w:r>
        <w:proofErr w:type="spellEnd"/>
        <w:r w:rsidRPr="005B080C">
          <w:rPr>
            <w:rStyle w:val="Hyperlink"/>
            <w:rFonts w:asciiTheme="majorHAnsi" w:hAnsiTheme="majorHAnsi" w:cstheme="majorHAnsi"/>
            <w:color w:val="1155CC"/>
            <w:sz w:val="22"/>
            <w:szCs w:val="22"/>
          </w:rPr>
          <w:t xml:space="preserve"> - All Areas Level - All Areas - All Institutions - 20260312T151144.xlsx</w:t>
        </w:r>
      </w:hyperlink>
    </w:p>
    <w:p w14:paraId="58AD37B7" w14:textId="77777777" w:rsidR="00F37853" w:rsidRPr="005B080C" w:rsidRDefault="00F37853" w:rsidP="00F37853">
      <w:pPr>
        <w:pStyle w:val="NormalWeb"/>
        <w:numPr>
          <w:ilvl w:val="0"/>
          <w:numId w:val="4"/>
        </w:numPr>
        <w:spacing w:before="0" w:beforeAutospacing="0" w:after="0" w:afterAutospacing="0" w:line="276" w:lineRule="auto"/>
        <w:rPr>
          <w:rFonts w:asciiTheme="majorHAnsi" w:hAnsiTheme="majorHAnsi" w:cstheme="majorHAnsi"/>
          <w:sz w:val="22"/>
          <w:szCs w:val="22"/>
        </w:rPr>
      </w:pPr>
      <w:hyperlink r:id="rId21" w:history="1">
        <w:r w:rsidRPr="005B080C">
          <w:rPr>
            <w:rStyle w:val="Hyperlink"/>
            <w:rFonts w:asciiTheme="majorHAnsi" w:hAnsiTheme="majorHAnsi" w:cstheme="majorHAnsi"/>
            <w:color w:val="1155CC"/>
            <w:sz w:val="22"/>
            <w:szCs w:val="22"/>
          </w:rPr>
          <w:t xml:space="preserve">Students_ </w:t>
        </w:r>
        <w:proofErr w:type="spellStart"/>
        <w:r w:rsidRPr="005B080C">
          <w:rPr>
            <w:rStyle w:val="Hyperlink"/>
            <w:rFonts w:asciiTheme="majorHAnsi" w:hAnsiTheme="majorHAnsi" w:cstheme="majorHAnsi"/>
            <w:color w:val="1155CC"/>
            <w:sz w:val="22"/>
            <w:szCs w:val="22"/>
          </w:rPr>
          <w:t>Students</w:t>
        </w:r>
        <w:proofErr w:type="spellEnd"/>
        <w:r w:rsidRPr="005B080C">
          <w:rPr>
            <w:rStyle w:val="Hyperlink"/>
            <w:rFonts w:asciiTheme="majorHAnsi" w:hAnsiTheme="majorHAnsi" w:cstheme="majorHAnsi"/>
            <w:color w:val="1155CC"/>
            <w:sz w:val="22"/>
            <w:szCs w:val="22"/>
          </w:rPr>
          <w:t xml:space="preserve"> - 2026 - -- Select -- - -- Select -- - P1002 - Avory Primary School - March 12, 2026 to March 12, 2026 - 20260312T151914.xlsx</w:t>
        </w:r>
      </w:hyperlink>
    </w:p>
    <w:p w14:paraId="7586AB6B" w14:textId="77777777" w:rsidR="00F37853" w:rsidRDefault="00F37853" w:rsidP="00F37853">
      <w:pPr>
        <w:pStyle w:val="NormalWeb"/>
        <w:spacing w:before="0" w:beforeAutospacing="0" w:after="0" w:afterAutospacing="0" w:line="276" w:lineRule="auto"/>
        <w:rPr>
          <w:rFonts w:asciiTheme="majorHAnsi" w:hAnsiTheme="majorHAnsi" w:cstheme="majorHAnsi"/>
          <w:color w:val="000000"/>
          <w:sz w:val="22"/>
          <w:szCs w:val="22"/>
        </w:rPr>
      </w:pPr>
    </w:p>
    <w:p w14:paraId="1A74E1C2" w14:textId="28CDAD86" w:rsidR="00113399" w:rsidRPr="005B080C" w:rsidRDefault="00F37853" w:rsidP="00F37853">
      <w:pPr>
        <w:pStyle w:val="NormalWeb"/>
        <w:spacing w:before="0" w:beforeAutospacing="0" w:after="0" w:afterAutospacing="0" w:line="276" w:lineRule="auto"/>
        <w:rPr>
          <w:rFonts w:asciiTheme="majorHAnsi" w:hAnsiTheme="majorHAnsi" w:cstheme="majorHAnsi"/>
          <w:sz w:val="22"/>
          <w:szCs w:val="22"/>
        </w:rPr>
      </w:pPr>
      <w:r w:rsidRPr="005B080C">
        <w:rPr>
          <w:rFonts w:asciiTheme="majorHAnsi" w:hAnsiTheme="majorHAnsi" w:cstheme="majorHAnsi"/>
          <w:color w:val="000000"/>
          <w:sz w:val="22"/>
          <w:szCs w:val="22"/>
        </w:rPr>
        <w:t>OpenEMIS software can transform raw data into indicators, to automate the production of sub-sector Key Performance Indicators.  These indicators can be disseminated through reports, data portals and dashboards.  Here are some examples:</w:t>
      </w:r>
    </w:p>
    <w:p w14:paraId="4DCCD791" w14:textId="576B4569" w:rsidR="003C2014" w:rsidRPr="005B080C" w:rsidRDefault="00F37853" w:rsidP="003C2014">
      <w:pPr>
        <w:pStyle w:val="NormalWeb"/>
        <w:numPr>
          <w:ilvl w:val="0"/>
          <w:numId w:val="3"/>
        </w:numPr>
        <w:spacing w:before="0" w:beforeAutospacing="0" w:after="0" w:afterAutospacing="0" w:line="276" w:lineRule="auto"/>
        <w:textAlignment w:val="baseline"/>
        <w:rPr>
          <w:rFonts w:asciiTheme="majorHAnsi" w:hAnsiTheme="majorHAnsi" w:cstheme="majorHAnsi"/>
          <w:color w:val="000000"/>
          <w:sz w:val="22"/>
          <w:szCs w:val="22"/>
        </w:rPr>
      </w:pPr>
      <w:hyperlink r:id="rId22" w:anchor="/" w:history="1">
        <w:r w:rsidRPr="005B080C">
          <w:rPr>
            <w:rStyle w:val="Hyperlink"/>
            <w:rFonts w:asciiTheme="majorHAnsi" w:hAnsiTheme="majorHAnsi" w:cstheme="majorHAnsi"/>
            <w:color w:val="1155CC"/>
            <w:sz w:val="22"/>
            <w:szCs w:val="22"/>
          </w:rPr>
          <w:t>Schools’</w:t>
        </w:r>
        <w:r w:rsidR="003C2014" w:rsidRPr="005B080C">
          <w:rPr>
            <w:rStyle w:val="Hyperlink"/>
            <w:rFonts w:asciiTheme="majorHAnsi" w:hAnsiTheme="majorHAnsi" w:cstheme="majorHAnsi"/>
            <w:color w:val="1155CC"/>
            <w:sz w:val="22"/>
            <w:szCs w:val="22"/>
          </w:rPr>
          <w:t xml:space="preserve"> dashboard </w:t>
        </w:r>
      </w:hyperlink>
      <w:r w:rsidR="003C2014" w:rsidRPr="005B080C">
        <w:rPr>
          <w:rFonts w:asciiTheme="majorHAnsi" w:hAnsiTheme="majorHAnsi" w:cstheme="majorHAnsi"/>
          <w:color w:val="000000"/>
          <w:sz w:val="22"/>
          <w:szCs w:val="22"/>
        </w:rPr>
        <w:t>(</w:t>
      </w:r>
      <w:r w:rsidR="003C2014" w:rsidRPr="00F37853">
        <w:rPr>
          <w:rFonts w:asciiTheme="majorHAnsi" w:hAnsiTheme="majorHAnsi" w:cstheme="majorHAnsi"/>
          <w:i/>
          <w:iCs/>
          <w:color w:val="000000"/>
          <w:sz w:val="22"/>
          <w:szCs w:val="22"/>
        </w:rPr>
        <w:t>example, but without ECE schools included)</w:t>
      </w:r>
    </w:p>
    <w:p w14:paraId="4676C791" w14:textId="202674B9" w:rsidR="003C2014" w:rsidRPr="005B080C" w:rsidRDefault="00F37853" w:rsidP="003C2014">
      <w:pPr>
        <w:pStyle w:val="NormalWeb"/>
        <w:numPr>
          <w:ilvl w:val="0"/>
          <w:numId w:val="3"/>
        </w:numPr>
        <w:spacing w:before="0" w:beforeAutospacing="0" w:after="0" w:afterAutospacing="0" w:line="276" w:lineRule="auto"/>
        <w:textAlignment w:val="baseline"/>
        <w:rPr>
          <w:rFonts w:asciiTheme="majorHAnsi" w:hAnsiTheme="majorHAnsi" w:cstheme="majorHAnsi"/>
          <w:color w:val="000000"/>
          <w:sz w:val="22"/>
          <w:szCs w:val="22"/>
        </w:rPr>
      </w:pPr>
      <w:hyperlink r:id="rId23" w:anchor="/" w:history="1">
        <w:r w:rsidRPr="005B080C">
          <w:rPr>
            <w:rStyle w:val="Hyperlink"/>
            <w:rFonts w:asciiTheme="majorHAnsi" w:hAnsiTheme="majorHAnsi" w:cstheme="majorHAnsi"/>
            <w:color w:val="1155CC"/>
            <w:sz w:val="22"/>
            <w:szCs w:val="22"/>
          </w:rPr>
          <w:t>Students’</w:t>
        </w:r>
        <w:r w:rsidR="003C2014" w:rsidRPr="005B080C">
          <w:rPr>
            <w:rStyle w:val="Hyperlink"/>
            <w:rFonts w:asciiTheme="majorHAnsi" w:hAnsiTheme="majorHAnsi" w:cstheme="majorHAnsi"/>
            <w:color w:val="1155CC"/>
            <w:sz w:val="22"/>
            <w:szCs w:val="22"/>
          </w:rPr>
          <w:t xml:space="preserve"> dashboard</w:t>
        </w:r>
      </w:hyperlink>
      <w:r w:rsidR="003C2014" w:rsidRPr="005B080C">
        <w:rPr>
          <w:rFonts w:asciiTheme="majorHAnsi" w:hAnsiTheme="majorHAnsi" w:cstheme="majorHAnsi"/>
          <w:color w:val="000000"/>
          <w:sz w:val="22"/>
          <w:szCs w:val="22"/>
        </w:rPr>
        <w:t xml:space="preserve"> (</w:t>
      </w:r>
      <w:r w:rsidR="003C2014" w:rsidRPr="00F37853">
        <w:rPr>
          <w:rFonts w:asciiTheme="majorHAnsi" w:hAnsiTheme="majorHAnsi" w:cstheme="majorHAnsi"/>
          <w:i/>
          <w:iCs/>
          <w:color w:val="000000"/>
          <w:sz w:val="22"/>
          <w:szCs w:val="22"/>
        </w:rPr>
        <w:t>example, but without ECE schools included</w:t>
      </w:r>
      <w:r w:rsidR="003C2014" w:rsidRPr="005B080C">
        <w:rPr>
          <w:rFonts w:asciiTheme="majorHAnsi" w:hAnsiTheme="majorHAnsi" w:cstheme="majorHAnsi"/>
          <w:color w:val="000000"/>
          <w:sz w:val="22"/>
          <w:szCs w:val="22"/>
        </w:rPr>
        <w:t>)</w:t>
      </w:r>
    </w:p>
    <w:p w14:paraId="55D2E31C" w14:textId="77777777" w:rsidR="003C2014" w:rsidRPr="005B080C" w:rsidRDefault="003C2014" w:rsidP="003C2014">
      <w:pPr>
        <w:pStyle w:val="NormalWeb"/>
        <w:numPr>
          <w:ilvl w:val="0"/>
          <w:numId w:val="3"/>
        </w:numPr>
        <w:spacing w:before="0" w:beforeAutospacing="0" w:after="0" w:afterAutospacing="0" w:line="276" w:lineRule="auto"/>
        <w:textAlignment w:val="baseline"/>
        <w:rPr>
          <w:rFonts w:asciiTheme="majorHAnsi" w:hAnsiTheme="majorHAnsi" w:cstheme="majorHAnsi"/>
          <w:color w:val="000000"/>
          <w:sz w:val="22"/>
          <w:szCs w:val="22"/>
        </w:rPr>
      </w:pPr>
      <w:hyperlink r:id="rId24" w:anchor="/?lang=en" w:history="1">
        <w:r w:rsidRPr="005B080C">
          <w:rPr>
            <w:rStyle w:val="Hyperlink"/>
            <w:rFonts w:asciiTheme="majorHAnsi" w:hAnsiTheme="majorHAnsi" w:cstheme="majorHAnsi"/>
            <w:color w:val="1155CC"/>
            <w:sz w:val="22"/>
            <w:szCs w:val="22"/>
          </w:rPr>
          <w:t>WASH in Schools</w:t>
        </w:r>
      </w:hyperlink>
    </w:p>
    <w:p w14:paraId="165F966C" w14:textId="77777777" w:rsidR="003C2014" w:rsidRPr="005B080C" w:rsidRDefault="003C2014" w:rsidP="003C2014">
      <w:pPr>
        <w:pStyle w:val="NormalWeb"/>
        <w:numPr>
          <w:ilvl w:val="0"/>
          <w:numId w:val="3"/>
        </w:numPr>
        <w:spacing w:before="0" w:beforeAutospacing="0" w:after="0" w:afterAutospacing="0" w:line="276" w:lineRule="auto"/>
        <w:textAlignment w:val="baseline"/>
        <w:rPr>
          <w:rFonts w:asciiTheme="majorHAnsi" w:hAnsiTheme="majorHAnsi" w:cstheme="majorHAnsi"/>
          <w:color w:val="000000"/>
          <w:sz w:val="22"/>
          <w:szCs w:val="22"/>
        </w:rPr>
      </w:pPr>
      <w:hyperlink r:id="rId25" w:anchor="/?lang=en" w:history="1">
        <w:r w:rsidRPr="005B080C">
          <w:rPr>
            <w:rStyle w:val="Hyperlink"/>
            <w:rFonts w:asciiTheme="majorHAnsi" w:hAnsiTheme="majorHAnsi" w:cstheme="majorHAnsi"/>
            <w:color w:val="1155CC"/>
            <w:sz w:val="22"/>
            <w:szCs w:val="22"/>
          </w:rPr>
          <w:t>Textbooks</w:t>
        </w:r>
      </w:hyperlink>
      <w:r w:rsidRPr="005B080C">
        <w:rPr>
          <w:rFonts w:asciiTheme="majorHAnsi" w:hAnsiTheme="majorHAnsi" w:cstheme="majorHAnsi"/>
          <w:color w:val="000000"/>
          <w:sz w:val="22"/>
          <w:szCs w:val="22"/>
        </w:rPr>
        <w:t xml:space="preserve"> (</w:t>
      </w:r>
      <w:r w:rsidRPr="00F37853">
        <w:rPr>
          <w:rFonts w:asciiTheme="majorHAnsi" w:hAnsiTheme="majorHAnsi" w:cstheme="majorHAnsi"/>
          <w:i/>
          <w:iCs/>
          <w:color w:val="000000"/>
          <w:sz w:val="22"/>
          <w:szCs w:val="22"/>
        </w:rPr>
        <w:t>example: could be any essential ECE equipment</w:t>
      </w:r>
      <w:r w:rsidRPr="005B080C">
        <w:rPr>
          <w:rFonts w:asciiTheme="majorHAnsi" w:hAnsiTheme="majorHAnsi" w:cstheme="majorHAnsi"/>
          <w:color w:val="000000"/>
          <w:sz w:val="22"/>
          <w:szCs w:val="22"/>
        </w:rPr>
        <w:t>) </w:t>
      </w:r>
    </w:p>
    <w:p w14:paraId="6C1A5A44" w14:textId="77777777" w:rsidR="003C2014" w:rsidRPr="005B080C" w:rsidRDefault="003C2014" w:rsidP="003C2014">
      <w:pPr>
        <w:pStyle w:val="NormalWeb"/>
        <w:numPr>
          <w:ilvl w:val="0"/>
          <w:numId w:val="3"/>
        </w:numPr>
        <w:spacing w:before="0" w:beforeAutospacing="0" w:after="0" w:afterAutospacing="0" w:line="276" w:lineRule="auto"/>
        <w:textAlignment w:val="baseline"/>
        <w:rPr>
          <w:rFonts w:asciiTheme="majorHAnsi" w:hAnsiTheme="majorHAnsi" w:cstheme="majorHAnsi"/>
          <w:color w:val="000000"/>
          <w:sz w:val="22"/>
          <w:szCs w:val="22"/>
        </w:rPr>
      </w:pPr>
      <w:hyperlink r:id="rId26" w:history="1">
        <w:r w:rsidRPr="005B080C">
          <w:rPr>
            <w:rStyle w:val="Hyperlink"/>
            <w:rFonts w:asciiTheme="majorHAnsi" w:hAnsiTheme="majorHAnsi" w:cstheme="majorHAnsi"/>
            <w:color w:val="1155CC"/>
            <w:sz w:val="22"/>
            <w:szCs w:val="22"/>
          </w:rPr>
          <w:t>Interactive Data Portal</w:t>
        </w:r>
      </w:hyperlink>
    </w:p>
    <w:p w14:paraId="19FF4726" w14:textId="434C5E70" w:rsidR="006E0322" w:rsidRPr="005B080C" w:rsidRDefault="006E0322" w:rsidP="005B080C">
      <w:pPr>
        <w:spacing w:line="276" w:lineRule="auto"/>
        <w:jc w:val="left"/>
        <w:rPr>
          <w:rFonts w:asciiTheme="majorHAnsi" w:hAnsiTheme="majorHAnsi" w:cstheme="majorHAnsi"/>
          <w:b/>
          <w:szCs w:val="22"/>
        </w:rPr>
      </w:pPr>
    </w:p>
    <w:sectPr w:rsidR="006E0322" w:rsidRPr="005B080C" w:rsidSect="00AC5DCB">
      <w:headerReference w:type="default" r:id="rId27"/>
      <w:footerReference w:type="default" r:id="rId28"/>
      <w:pgSz w:w="11900" w:h="16840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6368D4" w14:textId="77777777" w:rsidR="004724B1" w:rsidRDefault="004724B1" w:rsidP="00AF303C">
      <w:r>
        <w:separator/>
      </w:r>
    </w:p>
  </w:endnote>
  <w:endnote w:type="continuationSeparator" w:id="0">
    <w:p w14:paraId="1F24404B" w14:textId="77777777" w:rsidR="004724B1" w:rsidRDefault="004724B1" w:rsidP="00AF30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swiss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askerville">
    <w:panose1 w:val="02020502070401020303"/>
    <w:charset w:val="00"/>
    <w:family w:val="roman"/>
    <w:pitch w:val="variable"/>
    <w:sig w:usb0="80000067" w:usb1="00000000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18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060"/>
      <w:gridCol w:w="3060"/>
      <w:gridCol w:w="3060"/>
    </w:tblGrid>
    <w:tr w:rsidR="00C75FBD" w14:paraId="3AE569FC" w14:textId="77777777" w:rsidTr="00B470DA">
      <w:trPr>
        <w:trHeight w:val="163"/>
      </w:trPr>
      <w:tc>
        <w:tcPr>
          <w:tcW w:w="3060" w:type="dxa"/>
        </w:tcPr>
        <w:p w14:paraId="1049FCA7" w14:textId="28967A1E" w:rsidR="00C75FBD" w:rsidRDefault="00C75FBD" w:rsidP="008D6064">
          <w:pPr>
            <w:pStyle w:val="Footer"/>
            <w:jc w:val="left"/>
            <w:rPr>
              <w:rFonts w:asciiTheme="majorHAnsi" w:hAnsiTheme="majorHAnsi" w:cs="Times New Roman"/>
              <w:sz w:val="16"/>
              <w:szCs w:val="16"/>
            </w:rPr>
          </w:pPr>
          <w:r w:rsidRPr="00B92DCF">
            <w:rPr>
              <w:rFonts w:asciiTheme="majorHAnsi" w:hAnsiTheme="majorHAnsi" w:cs="Times New Roman"/>
              <w:sz w:val="16"/>
              <w:szCs w:val="16"/>
            </w:rPr>
            <w:fldChar w:fldCharType="begin"/>
          </w:r>
          <w:r w:rsidRPr="00B92DCF">
            <w:rPr>
              <w:rFonts w:asciiTheme="majorHAnsi" w:hAnsiTheme="majorHAnsi" w:cs="Times New Roman"/>
              <w:sz w:val="16"/>
              <w:szCs w:val="16"/>
            </w:rPr>
            <w:instrText xml:space="preserve"> FILENAME </w:instrText>
          </w:r>
          <w:r w:rsidRPr="00B92DCF">
            <w:rPr>
              <w:rFonts w:asciiTheme="majorHAnsi" w:hAnsiTheme="majorHAnsi" w:cs="Times New Roman"/>
              <w:sz w:val="16"/>
              <w:szCs w:val="16"/>
            </w:rPr>
            <w:fldChar w:fldCharType="separate"/>
          </w:r>
          <w:r w:rsidR="008E665F">
            <w:rPr>
              <w:rFonts w:asciiTheme="majorHAnsi" w:hAnsiTheme="majorHAnsi" w:cs="Times New Roman"/>
              <w:noProof/>
              <w:sz w:val="16"/>
              <w:szCs w:val="16"/>
            </w:rPr>
            <w:t>OpenEMIS_Concept_Note_ECDE_en.docx</w:t>
          </w:r>
          <w:r w:rsidRPr="00B92DCF">
            <w:rPr>
              <w:rFonts w:asciiTheme="majorHAnsi" w:hAnsiTheme="majorHAnsi" w:cs="Times New Roman"/>
              <w:sz w:val="16"/>
              <w:szCs w:val="16"/>
            </w:rPr>
            <w:fldChar w:fldCharType="end"/>
          </w:r>
        </w:p>
      </w:tc>
      <w:tc>
        <w:tcPr>
          <w:tcW w:w="3060" w:type="dxa"/>
        </w:tcPr>
        <w:p w14:paraId="016E3A76" w14:textId="77777777" w:rsidR="00C75FBD" w:rsidRDefault="00C75FBD" w:rsidP="008D6064">
          <w:pPr>
            <w:pStyle w:val="Footer"/>
            <w:jc w:val="center"/>
            <w:rPr>
              <w:rFonts w:asciiTheme="majorHAnsi" w:hAnsiTheme="majorHAnsi" w:cs="Times New Roman"/>
              <w:sz w:val="16"/>
              <w:szCs w:val="16"/>
            </w:rPr>
          </w:pPr>
          <w:r w:rsidRPr="00B92DCF">
            <w:rPr>
              <w:rFonts w:asciiTheme="majorHAnsi" w:hAnsiTheme="majorHAnsi" w:cs="Times New Roman"/>
              <w:sz w:val="16"/>
              <w:szCs w:val="16"/>
            </w:rPr>
            <w:t xml:space="preserve">Page </w:t>
          </w:r>
          <w:r w:rsidRPr="00B92DCF">
            <w:rPr>
              <w:rFonts w:asciiTheme="majorHAnsi" w:hAnsiTheme="majorHAnsi" w:cs="Times New Roman"/>
              <w:sz w:val="16"/>
              <w:szCs w:val="16"/>
            </w:rPr>
            <w:fldChar w:fldCharType="begin"/>
          </w:r>
          <w:r w:rsidRPr="00B92DCF">
            <w:rPr>
              <w:rFonts w:asciiTheme="majorHAnsi" w:hAnsiTheme="majorHAnsi" w:cs="Times New Roman"/>
              <w:sz w:val="16"/>
              <w:szCs w:val="16"/>
            </w:rPr>
            <w:instrText xml:space="preserve"> PAGE </w:instrText>
          </w:r>
          <w:r w:rsidRPr="00B92DCF">
            <w:rPr>
              <w:rFonts w:asciiTheme="majorHAnsi" w:hAnsiTheme="majorHAnsi" w:cs="Times New Roman"/>
              <w:sz w:val="16"/>
              <w:szCs w:val="16"/>
            </w:rPr>
            <w:fldChar w:fldCharType="separate"/>
          </w:r>
          <w:r w:rsidR="00114057">
            <w:rPr>
              <w:rFonts w:asciiTheme="majorHAnsi" w:hAnsiTheme="majorHAnsi" w:cs="Times New Roman"/>
              <w:noProof/>
              <w:sz w:val="16"/>
              <w:szCs w:val="16"/>
            </w:rPr>
            <w:t>1</w:t>
          </w:r>
          <w:r w:rsidRPr="00B92DCF">
            <w:rPr>
              <w:rFonts w:asciiTheme="majorHAnsi" w:hAnsiTheme="majorHAnsi" w:cs="Times New Roman"/>
              <w:sz w:val="16"/>
              <w:szCs w:val="16"/>
            </w:rPr>
            <w:fldChar w:fldCharType="end"/>
          </w:r>
          <w:r w:rsidRPr="00B92DCF">
            <w:rPr>
              <w:rFonts w:asciiTheme="majorHAnsi" w:hAnsiTheme="majorHAnsi" w:cs="Times New Roman"/>
              <w:sz w:val="16"/>
              <w:szCs w:val="16"/>
            </w:rPr>
            <w:t xml:space="preserve"> of </w:t>
          </w:r>
          <w:r w:rsidRPr="00B92DCF">
            <w:rPr>
              <w:rFonts w:asciiTheme="majorHAnsi" w:hAnsiTheme="majorHAnsi" w:cs="Times New Roman"/>
              <w:sz w:val="16"/>
              <w:szCs w:val="16"/>
            </w:rPr>
            <w:fldChar w:fldCharType="begin"/>
          </w:r>
          <w:r w:rsidRPr="00B92DCF">
            <w:rPr>
              <w:rFonts w:asciiTheme="majorHAnsi" w:hAnsiTheme="majorHAnsi" w:cs="Times New Roman"/>
              <w:sz w:val="16"/>
              <w:szCs w:val="16"/>
            </w:rPr>
            <w:instrText xml:space="preserve"> NUMPAGES </w:instrText>
          </w:r>
          <w:r w:rsidRPr="00B92DCF">
            <w:rPr>
              <w:rFonts w:asciiTheme="majorHAnsi" w:hAnsiTheme="majorHAnsi" w:cs="Times New Roman"/>
              <w:sz w:val="16"/>
              <w:szCs w:val="16"/>
            </w:rPr>
            <w:fldChar w:fldCharType="separate"/>
          </w:r>
          <w:r w:rsidR="00114057">
            <w:rPr>
              <w:rFonts w:asciiTheme="majorHAnsi" w:hAnsiTheme="majorHAnsi" w:cs="Times New Roman"/>
              <w:noProof/>
              <w:sz w:val="16"/>
              <w:szCs w:val="16"/>
            </w:rPr>
            <w:t>1</w:t>
          </w:r>
          <w:r w:rsidRPr="00B92DCF">
            <w:rPr>
              <w:rFonts w:asciiTheme="majorHAnsi" w:hAnsiTheme="majorHAnsi" w:cs="Times New Roman"/>
              <w:sz w:val="16"/>
              <w:szCs w:val="16"/>
            </w:rPr>
            <w:fldChar w:fldCharType="end"/>
          </w:r>
        </w:p>
      </w:tc>
      <w:tc>
        <w:tcPr>
          <w:tcW w:w="3060" w:type="dxa"/>
        </w:tcPr>
        <w:p w14:paraId="7CC55F49" w14:textId="0AEC51D5" w:rsidR="00C75FBD" w:rsidRDefault="00C75FBD" w:rsidP="006C19F9">
          <w:pPr>
            <w:pStyle w:val="Footer"/>
            <w:jc w:val="right"/>
            <w:rPr>
              <w:rFonts w:asciiTheme="majorHAnsi" w:hAnsiTheme="majorHAnsi" w:cs="Times New Roman"/>
              <w:sz w:val="16"/>
              <w:szCs w:val="16"/>
            </w:rPr>
          </w:pPr>
          <w:r w:rsidRPr="00B92DCF">
            <w:rPr>
              <w:rFonts w:asciiTheme="majorHAnsi" w:hAnsiTheme="majorHAnsi"/>
              <w:sz w:val="16"/>
              <w:szCs w:val="16"/>
            </w:rPr>
            <w:t>V20</w:t>
          </w:r>
          <w:r w:rsidR="00374E59">
            <w:rPr>
              <w:rFonts w:asciiTheme="majorHAnsi" w:hAnsiTheme="majorHAnsi"/>
              <w:sz w:val="16"/>
              <w:szCs w:val="16"/>
            </w:rPr>
            <w:t>260318</w:t>
          </w:r>
        </w:p>
      </w:tc>
    </w:tr>
  </w:tbl>
  <w:p w14:paraId="0E1FAE4F" w14:textId="77777777" w:rsidR="00C75FBD" w:rsidRPr="00B92DCF" w:rsidRDefault="00C75FBD" w:rsidP="008D6064">
    <w:pPr>
      <w:pStyle w:val="Footer"/>
      <w:rPr>
        <w:rFonts w:asciiTheme="majorHAnsi" w:hAnsiTheme="majorHAnsi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2B7D6D" w14:textId="77777777" w:rsidR="004724B1" w:rsidRDefault="004724B1" w:rsidP="00AF303C">
      <w:r>
        <w:separator/>
      </w:r>
    </w:p>
  </w:footnote>
  <w:footnote w:type="continuationSeparator" w:id="0">
    <w:p w14:paraId="2C4AF06C" w14:textId="77777777" w:rsidR="004724B1" w:rsidRDefault="004724B1" w:rsidP="00AF30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44CF20" w14:textId="6B2E10BE" w:rsidR="00C75FBD" w:rsidRDefault="003620EC" w:rsidP="007A421F">
    <w:pPr>
      <w:pStyle w:val="Header"/>
    </w:pPr>
    <w:r>
      <w:fldChar w:fldCharType="begin"/>
    </w:r>
    <w:r>
      <w:instrText xml:space="preserve"> INCLUDEPICTURE "https://www.openemis.org/wp-content/uploads/2018/06/OpenEMIS_Logo_Size256x100.png" \* MERGEFORMATINET </w:instrText>
    </w:r>
    <w:r>
      <w:fldChar w:fldCharType="separate"/>
    </w:r>
    <w:r>
      <w:rPr>
        <w:noProof/>
      </w:rPr>
      <w:drawing>
        <wp:inline distT="0" distB="0" distL="0" distR="0" wp14:anchorId="3371854F" wp14:editId="64DFF86A">
          <wp:extent cx="1366463" cy="536109"/>
          <wp:effectExtent l="0" t="0" r="5715" b="0"/>
          <wp:docPr id="877252512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6150" cy="5477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fldChar w:fldCharType="end"/>
    </w:r>
  </w:p>
  <w:p w14:paraId="01A8B803" w14:textId="77777777" w:rsidR="009C1FEA" w:rsidRDefault="009C1FEA" w:rsidP="007A421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855A3"/>
    <w:multiLevelType w:val="multilevel"/>
    <w:tmpl w:val="17F20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D02DAB"/>
    <w:multiLevelType w:val="multilevel"/>
    <w:tmpl w:val="80CEC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234314E"/>
    <w:multiLevelType w:val="multilevel"/>
    <w:tmpl w:val="534E7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2C44963"/>
    <w:multiLevelType w:val="multilevel"/>
    <w:tmpl w:val="2F02E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6F26FD9"/>
    <w:multiLevelType w:val="multilevel"/>
    <w:tmpl w:val="5D947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262FEC"/>
    <w:multiLevelType w:val="multilevel"/>
    <w:tmpl w:val="795C5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5BD7CB5"/>
    <w:multiLevelType w:val="multilevel"/>
    <w:tmpl w:val="F4EA5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65540D7"/>
    <w:multiLevelType w:val="multilevel"/>
    <w:tmpl w:val="505E8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8BB50B0"/>
    <w:multiLevelType w:val="multilevel"/>
    <w:tmpl w:val="82741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9D2193B"/>
    <w:multiLevelType w:val="multilevel"/>
    <w:tmpl w:val="54AA6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43508CC"/>
    <w:multiLevelType w:val="hybridMultilevel"/>
    <w:tmpl w:val="3EF6E8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E86F8A"/>
    <w:multiLevelType w:val="multilevel"/>
    <w:tmpl w:val="BB9AB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BCD5E31"/>
    <w:multiLevelType w:val="multilevel"/>
    <w:tmpl w:val="6C906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1691496"/>
    <w:multiLevelType w:val="hybridMultilevel"/>
    <w:tmpl w:val="A0964682"/>
    <w:lvl w:ilvl="0" w:tplc="57327100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024FB6"/>
    <w:multiLevelType w:val="multilevel"/>
    <w:tmpl w:val="613EE6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D512EAF"/>
    <w:multiLevelType w:val="multilevel"/>
    <w:tmpl w:val="390AA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48462E7"/>
    <w:multiLevelType w:val="multilevel"/>
    <w:tmpl w:val="EF5C4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DE53121"/>
    <w:multiLevelType w:val="multilevel"/>
    <w:tmpl w:val="EDDEF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E853763"/>
    <w:multiLevelType w:val="multilevel"/>
    <w:tmpl w:val="11847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75F42A0"/>
    <w:multiLevelType w:val="multilevel"/>
    <w:tmpl w:val="71E85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AC232D6"/>
    <w:multiLevelType w:val="multilevel"/>
    <w:tmpl w:val="D9369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B7A5051"/>
    <w:multiLevelType w:val="hybridMultilevel"/>
    <w:tmpl w:val="DAE4D6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362938"/>
    <w:multiLevelType w:val="multilevel"/>
    <w:tmpl w:val="F8463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92919234">
    <w:abstractNumId w:val="13"/>
  </w:num>
  <w:num w:numId="2" w16cid:durableId="270867247">
    <w:abstractNumId w:val="10"/>
  </w:num>
  <w:num w:numId="3" w16cid:durableId="225843594">
    <w:abstractNumId w:val="2"/>
  </w:num>
  <w:num w:numId="4" w16cid:durableId="1733312398">
    <w:abstractNumId w:val="21"/>
  </w:num>
  <w:num w:numId="5" w16cid:durableId="1520268740">
    <w:abstractNumId w:val="4"/>
  </w:num>
  <w:num w:numId="6" w16cid:durableId="2002196952">
    <w:abstractNumId w:val="8"/>
  </w:num>
  <w:num w:numId="7" w16cid:durableId="1020667725">
    <w:abstractNumId w:val="12"/>
  </w:num>
  <w:num w:numId="8" w16cid:durableId="163590634">
    <w:abstractNumId w:val="7"/>
  </w:num>
  <w:num w:numId="9" w16cid:durableId="711656270">
    <w:abstractNumId w:val="9"/>
  </w:num>
  <w:num w:numId="10" w16cid:durableId="1364281458">
    <w:abstractNumId w:val="1"/>
  </w:num>
  <w:num w:numId="11" w16cid:durableId="1404526436">
    <w:abstractNumId w:val="0"/>
  </w:num>
  <w:num w:numId="12" w16cid:durableId="1192767327">
    <w:abstractNumId w:val="14"/>
  </w:num>
  <w:num w:numId="13" w16cid:durableId="920142116">
    <w:abstractNumId w:val="20"/>
  </w:num>
  <w:num w:numId="14" w16cid:durableId="1096747524">
    <w:abstractNumId w:val="11"/>
  </w:num>
  <w:num w:numId="15" w16cid:durableId="485823209">
    <w:abstractNumId w:val="17"/>
  </w:num>
  <w:num w:numId="16" w16cid:durableId="1132555120">
    <w:abstractNumId w:val="6"/>
  </w:num>
  <w:num w:numId="17" w16cid:durableId="925653630">
    <w:abstractNumId w:val="3"/>
  </w:num>
  <w:num w:numId="18" w16cid:durableId="75173387">
    <w:abstractNumId w:val="16"/>
  </w:num>
  <w:num w:numId="19" w16cid:durableId="774322956">
    <w:abstractNumId w:val="19"/>
  </w:num>
  <w:num w:numId="20" w16cid:durableId="1659990613">
    <w:abstractNumId w:val="18"/>
  </w:num>
  <w:num w:numId="21" w16cid:durableId="432019896">
    <w:abstractNumId w:val="22"/>
  </w:num>
  <w:num w:numId="22" w16cid:durableId="1818721922">
    <w:abstractNumId w:val="15"/>
  </w:num>
  <w:num w:numId="23" w16cid:durableId="195077467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5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199C"/>
    <w:rsid w:val="00001BD6"/>
    <w:rsid w:val="00013E88"/>
    <w:rsid w:val="0002414B"/>
    <w:rsid w:val="00024B7A"/>
    <w:rsid w:val="00024DD7"/>
    <w:rsid w:val="00044A21"/>
    <w:rsid w:val="00066715"/>
    <w:rsid w:val="000C511A"/>
    <w:rsid w:val="000D50C6"/>
    <w:rsid w:val="000D5F13"/>
    <w:rsid w:val="000F1D81"/>
    <w:rsid w:val="000F772D"/>
    <w:rsid w:val="000F7A5A"/>
    <w:rsid w:val="001122D4"/>
    <w:rsid w:val="00113399"/>
    <w:rsid w:val="00114057"/>
    <w:rsid w:val="001241FB"/>
    <w:rsid w:val="00126E6B"/>
    <w:rsid w:val="001313EC"/>
    <w:rsid w:val="00134697"/>
    <w:rsid w:val="001533DC"/>
    <w:rsid w:val="001634BC"/>
    <w:rsid w:val="001644F9"/>
    <w:rsid w:val="001703CF"/>
    <w:rsid w:val="00176104"/>
    <w:rsid w:val="001868A3"/>
    <w:rsid w:val="00187076"/>
    <w:rsid w:val="001A4371"/>
    <w:rsid w:val="001B16EA"/>
    <w:rsid w:val="001B2381"/>
    <w:rsid w:val="001D0909"/>
    <w:rsid w:val="001D605B"/>
    <w:rsid w:val="001F4CB4"/>
    <w:rsid w:val="001F7763"/>
    <w:rsid w:val="002024E4"/>
    <w:rsid w:val="00210FEE"/>
    <w:rsid w:val="0021627E"/>
    <w:rsid w:val="002170DC"/>
    <w:rsid w:val="0022044F"/>
    <w:rsid w:val="00236D62"/>
    <w:rsid w:val="0023785B"/>
    <w:rsid w:val="0024126D"/>
    <w:rsid w:val="00250499"/>
    <w:rsid w:val="00251FDE"/>
    <w:rsid w:val="00254C22"/>
    <w:rsid w:val="0027210A"/>
    <w:rsid w:val="0027528F"/>
    <w:rsid w:val="002B3AFC"/>
    <w:rsid w:val="002C2F4C"/>
    <w:rsid w:val="002E1076"/>
    <w:rsid w:val="002F05A9"/>
    <w:rsid w:val="002F6E2F"/>
    <w:rsid w:val="003011F7"/>
    <w:rsid w:val="00306A56"/>
    <w:rsid w:val="00315B10"/>
    <w:rsid w:val="003166FD"/>
    <w:rsid w:val="00323947"/>
    <w:rsid w:val="0032409C"/>
    <w:rsid w:val="00354E29"/>
    <w:rsid w:val="00357344"/>
    <w:rsid w:val="003620EC"/>
    <w:rsid w:val="00374E59"/>
    <w:rsid w:val="00377166"/>
    <w:rsid w:val="00377C21"/>
    <w:rsid w:val="00395AEA"/>
    <w:rsid w:val="00397095"/>
    <w:rsid w:val="003A01BA"/>
    <w:rsid w:val="003A5099"/>
    <w:rsid w:val="003A5198"/>
    <w:rsid w:val="003A7A65"/>
    <w:rsid w:val="003B1220"/>
    <w:rsid w:val="003C1803"/>
    <w:rsid w:val="003C2014"/>
    <w:rsid w:val="003C320F"/>
    <w:rsid w:val="003E440B"/>
    <w:rsid w:val="00426BDF"/>
    <w:rsid w:val="00461DD1"/>
    <w:rsid w:val="004724B1"/>
    <w:rsid w:val="00492E40"/>
    <w:rsid w:val="00493DB0"/>
    <w:rsid w:val="004948BF"/>
    <w:rsid w:val="004960C0"/>
    <w:rsid w:val="00497304"/>
    <w:rsid w:val="004A000A"/>
    <w:rsid w:val="004A4D79"/>
    <w:rsid w:val="004B3842"/>
    <w:rsid w:val="004C2D33"/>
    <w:rsid w:val="004E2938"/>
    <w:rsid w:val="004F1B41"/>
    <w:rsid w:val="004F1C15"/>
    <w:rsid w:val="004F2164"/>
    <w:rsid w:val="005013A6"/>
    <w:rsid w:val="00522B16"/>
    <w:rsid w:val="00541079"/>
    <w:rsid w:val="00546EE9"/>
    <w:rsid w:val="0054727F"/>
    <w:rsid w:val="00547D84"/>
    <w:rsid w:val="00553BAC"/>
    <w:rsid w:val="00564BF3"/>
    <w:rsid w:val="00572B56"/>
    <w:rsid w:val="0057715F"/>
    <w:rsid w:val="005843C6"/>
    <w:rsid w:val="005861AB"/>
    <w:rsid w:val="00586545"/>
    <w:rsid w:val="005A04AC"/>
    <w:rsid w:val="005A091F"/>
    <w:rsid w:val="005B080C"/>
    <w:rsid w:val="005B1AFD"/>
    <w:rsid w:val="005B55CF"/>
    <w:rsid w:val="005C0DA1"/>
    <w:rsid w:val="005D14C2"/>
    <w:rsid w:val="005E5530"/>
    <w:rsid w:val="005E58C4"/>
    <w:rsid w:val="005E7311"/>
    <w:rsid w:val="005F1FDE"/>
    <w:rsid w:val="005F5FE2"/>
    <w:rsid w:val="006039EF"/>
    <w:rsid w:val="0060490F"/>
    <w:rsid w:val="00607925"/>
    <w:rsid w:val="00615632"/>
    <w:rsid w:val="00620F13"/>
    <w:rsid w:val="006220CF"/>
    <w:rsid w:val="00642CB4"/>
    <w:rsid w:val="0065643D"/>
    <w:rsid w:val="00672FFD"/>
    <w:rsid w:val="0067381C"/>
    <w:rsid w:val="00677F55"/>
    <w:rsid w:val="0068011A"/>
    <w:rsid w:val="00680380"/>
    <w:rsid w:val="00691C9E"/>
    <w:rsid w:val="006953CF"/>
    <w:rsid w:val="006956B8"/>
    <w:rsid w:val="00695717"/>
    <w:rsid w:val="006A5632"/>
    <w:rsid w:val="006B12E8"/>
    <w:rsid w:val="006C19F9"/>
    <w:rsid w:val="006C6B20"/>
    <w:rsid w:val="006D5DBB"/>
    <w:rsid w:val="006D7599"/>
    <w:rsid w:val="006E0322"/>
    <w:rsid w:val="006E1B7B"/>
    <w:rsid w:val="006E214B"/>
    <w:rsid w:val="006E3223"/>
    <w:rsid w:val="007024C2"/>
    <w:rsid w:val="007055F5"/>
    <w:rsid w:val="00707442"/>
    <w:rsid w:val="00714255"/>
    <w:rsid w:val="00717577"/>
    <w:rsid w:val="007277DE"/>
    <w:rsid w:val="00742496"/>
    <w:rsid w:val="00746CA8"/>
    <w:rsid w:val="007479EA"/>
    <w:rsid w:val="00760EDB"/>
    <w:rsid w:val="007776B3"/>
    <w:rsid w:val="00787A04"/>
    <w:rsid w:val="00796C09"/>
    <w:rsid w:val="00797EAC"/>
    <w:rsid w:val="007A1D82"/>
    <w:rsid w:val="007A421F"/>
    <w:rsid w:val="007C5AB1"/>
    <w:rsid w:val="007E0A52"/>
    <w:rsid w:val="00807F10"/>
    <w:rsid w:val="008146FE"/>
    <w:rsid w:val="0081719A"/>
    <w:rsid w:val="00827C93"/>
    <w:rsid w:val="00830C54"/>
    <w:rsid w:val="008326C6"/>
    <w:rsid w:val="008413C7"/>
    <w:rsid w:val="00847B07"/>
    <w:rsid w:val="00870E72"/>
    <w:rsid w:val="00880183"/>
    <w:rsid w:val="0088117C"/>
    <w:rsid w:val="0088345D"/>
    <w:rsid w:val="00894AE4"/>
    <w:rsid w:val="008A77FF"/>
    <w:rsid w:val="008B5C72"/>
    <w:rsid w:val="008B754D"/>
    <w:rsid w:val="008C07F0"/>
    <w:rsid w:val="008D0FBD"/>
    <w:rsid w:val="008D6064"/>
    <w:rsid w:val="008D61C9"/>
    <w:rsid w:val="008E0A16"/>
    <w:rsid w:val="008E665F"/>
    <w:rsid w:val="00902998"/>
    <w:rsid w:val="009058D3"/>
    <w:rsid w:val="00905F25"/>
    <w:rsid w:val="009067C6"/>
    <w:rsid w:val="00915A43"/>
    <w:rsid w:val="009335CD"/>
    <w:rsid w:val="00944D3F"/>
    <w:rsid w:val="00947A2A"/>
    <w:rsid w:val="00957A2C"/>
    <w:rsid w:val="009616D6"/>
    <w:rsid w:val="00971146"/>
    <w:rsid w:val="009719B8"/>
    <w:rsid w:val="00973ED2"/>
    <w:rsid w:val="00993872"/>
    <w:rsid w:val="009A231A"/>
    <w:rsid w:val="009A4919"/>
    <w:rsid w:val="009B08F0"/>
    <w:rsid w:val="009B3675"/>
    <w:rsid w:val="009B38B4"/>
    <w:rsid w:val="009C1FEA"/>
    <w:rsid w:val="009D5B48"/>
    <w:rsid w:val="009D72DA"/>
    <w:rsid w:val="009D778D"/>
    <w:rsid w:val="009E2A7D"/>
    <w:rsid w:val="009E3ACA"/>
    <w:rsid w:val="009E5EE7"/>
    <w:rsid w:val="009E7D21"/>
    <w:rsid w:val="009F49E0"/>
    <w:rsid w:val="009F7D81"/>
    <w:rsid w:val="00A014C5"/>
    <w:rsid w:val="00A076AF"/>
    <w:rsid w:val="00A424A8"/>
    <w:rsid w:val="00A4692C"/>
    <w:rsid w:val="00A50689"/>
    <w:rsid w:val="00A50A51"/>
    <w:rsid w:val="00A552F3"/>
    <w:rsid w:val="00A77514"/>
    <w:rsid w:val="00A9573B"/>
    <w:rsid w:val="00A965C0"/>
    <w:rsid w:val="00AA384F"/>
    <w:rsid w:val="00AA61B7"/>
    <w:rsid w:val="00AC5DCB"/>
    <w:rsid w:val="00AD2BF7"/>
    <w:rsid w:val="00AD48D8"/>
    <w:rsid w:val="00AE2462"/>
    <w:rsid w:val="00AE6494"/>
    <w:rsid w:val="00AF26AE"/>
    <w:rsid w:val="00AF303C"/>
    <w:rsid w:val="00B03A6E"/>
    <w:rsid w:val="00B057CB"/>
    <w:rsid w:val="00B20B64"/>
    <w:rsid w:val="00B3022B"/>
    <w:rsid w:val="00B37335"/>
    <w:rsid w:val="00B410C4"/>
    <w:rsid w:val="00B468F9"/>
    <w:rsid w:val="00B470DA"/>
    <w:rsid w:val="00B621E5"/>
    <w:rsid w:val="00B6346C"/>
    <w:rsid w:val="00B66968"/>
    <w:rsid w:val="00B74869"/>
    <w:rsid w:val="00B8106C"/>
    <w:rsid w:val="00B905D0"/>
    <w:rsid w:val="00B92DCF"/>
    <w:rsid w:val="00BA3F8C"/>
    <w:rsid w:val="00BA4621"/>
    <w:rsid w:val="00BB08A5"/>
    <w:rsid w:val="00BC0151"/>
    <w:rsid w:val="00BC085C"/>
    <w:rsid w:val="00BC494C"/>
    <w:rsid w:val="00BD1024"/>
    <w:rsid w:val="00BD1DDF"/>
    <w:rsid w:val="00BD1F64"/>
    <w:rsid w:val="00BD7474"/>
    <w:rsid w:val="00BD758A"/>
    <w:rsid w:val="00BF355B"/>
    <w:rsid w:val="00C0199C"/>
    <w:rsid w:val="00C03831"/>
    <w:rsid w:val="00C1162C"/>
    <w:rsid w:val="00C122E5"/>
    <w:rsid w:val="00C32CCE"/>
    <w:rsid w:val="00C41A1E"/>
    <w:rsid w:val="00C443AB"/>
    <w:rsid w:val="00C465C2"/>
    <w:rsid w:val="00C75FBD"/>
    <w:rsid w:val="00C77605"/>
    <w:rsid w:val="00C83F75"/>
    <w:rsid w:val="00C84C6D"/>
    <w:rsid w:val="00CA2D74"/>
    <w:rsid w:val="00CA4947"/>
    <w:rsid w:val="00CA6198"/>
    <w:rsid w:val="00CB0321"/>
    <w:rsid w:val="00CC0F2E"/>
    <w:rsid w:val="00CC6CD0"/>
    <w:rsid w:val="00CD188E"/>
    <w:rsid w:val="00CD5372"/>
    <w:rsid w:val="00CD649C"/>
    <w:rsid w:val="00CE7CAC"/>
    <w:rsid w:val="00CF0441"/>
    <w:rsid w:val="00D2082A"/>
    <w:rsid w:val="00D23D88"/>
    <w:rsid w:val="00D34C24"/>
    <w:rsid w:val="00D42260"/>
    <w:rsid w:val="00D53D00"/>
    <w:rsid w:val="00D553EA"/>
    <w:rsid w:val="00D66F1C"/>
    <w:rsid w:val="00D754E6"/>
    <w:rsid w:val="00D81A5B"/>
    <w:rsid w:val="00D84675"/>
    <w:rsid w:val="00D84C1F"/>
    <w:rsid w:val="00D87094"/>
    <w:rsid w:val="00D94D87"/>
    <w:rsid w:val="00D95B02"/>
    <w:rsid w:val="00DA08E5"/>
    <w:rsid w:val="00DB3589"/>
    <w:rsid w:val="00DB50D9"/>
    <w:rsid w:val="00DB67E6"/>
    <w:rsid w:val="00DB780F"/>
    <w:rsid w:val="00DC554B"/>
    <w:rsid w:val="00DC7A31"/>
    <w:rsid w:val="00DE1F85"/>
    <w:rsid w:val="00DF1D07"/>
    <w:rsid w:val="00DF5006"/>
    <w:rsid w:val="00DF5C4A"/>
    <w:rsid w:val="00E01D6C"/>
    <w:rsid w:val="00E108B3"/>
    <w:rsid w:val="00E1179E"/>
    <w:rsid w:val="00E155AB"/>
    <w:rsid w:val="00E308C6"/>
    <w:rsid w:val="00E32560"/>
    <w:rsid w:val="00E50B4B"/>
    <w:rsid w:val="00E81503"/>
    <w:rsid w:val="00E81569"/>
    <w:rsid w:val="00E974CB"/>
    <w:rsid w:val="00EA6D2D"/>
    <w:rsid w:val="00EA761B"/>
    <w:rsid w:val="00EB369F"/>
    <w:rsid w:val="00EB6C65"/>
    <w:rsid w:val="00ED51D0"/>
    <w:rsid w:val="00ED7947"/>
    <w:rsid w:val="00EE286E"/>
    <w:rsid w:val="00EE3651"/>
    <w:rsid w:val="00EF084C"/>
    <w:rsid w:val="00F052F6"/>
    <w:rsid w:val="00F07D06"/>
    <w:rsid w:val="00F11DD4"/>
    <w:rsid w:val="00F27C9D"/>
    <w:rsid w:val="00F37853"/>
    <w:rsid w:val="00F40D7E"/>
    <w:rsid w:val="00F417A9"/>
    <w:rsid w:val="00F46FEE"/>
    <w:rsid w:val="00F52714"/>
    <w:rsid w:val="00F61B10"/>
    <w:rsid w:val="00F639C4"/>
    <w:rsid w:val="00F712B0"/>
    <w:rsid w:val="00F73064"/>
    <w:rsid w:val="00F813A7"/>
    <w:rsid w:val="00FA4B94"/>
    <w:rsid w:val="00FA7DA9"/>
    <w:rsid w:val="00FD21B9"/>
    <w:rsid w:val="00FE16B0"/>
    <w:rsid w:val="00FF4303"/>
    <w:rsid w:val="00FF5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E447DCB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A965C0"/>
    <w:pPr>
      <w:jc w:val="both"/>
    </w:pPr>
    <w:rPr>
      <w:rFonts w:ascii="Calibri" w:hAnsi="Calibri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86545"/>
    <w:pPr>
      <w:keepNext/>
      <w:keepLines/>
      <w:spacing w:before="480"/>
      <w:outlineLvl w:val="0"/>
    </w:pPr>
    <w:rPr>
      <w:rFonts w:eastAsiaTheme="majorEastAsia" w:cstheme="majorBidi"/>
      <w:b/>
      <w:bCs/>
      <w:color w:val="0077D4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B080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autoRedefine/>
    <w:uiPriority w:val="39"/>
    <w:unhideWhenUsed/>
    <w:qFormat/>
    <w:rsid w:val="008D61C9"/>
    <w:pPr>
      <w:tabs>
        <w:tab w:val="right" w:leader="dot" w:pos="9010"/>
      </w:tabs>
      <w:spacing w:after="100" w:line="276" w:lineRule="auto"/>
      <w:jc w:val="left"/>
    </w:pPr>
    <w:rPr>
      <w:rFonts w:asciiTheme="majorHAnsi" w:hAnsiTheme="majorHAnsi"/>
      <w:noProof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586545"/>
    <w:rPr>
      <w:rFonts w:eastAsiaTheme="majorEastAsia" w:cstheme="majorBidi"/>
      <w:b/>
      <w:bCs/>
      <w:color w:val="0077D4"/>
      <w:sz w:val="28"/>
      <w:szCs w:val="28"/>
    </w:rPr>
  </w:style>
  <w:style w:type="paragraph" w:styleId="Header">
    <w:name w:val="header"/>
    <w:basedOn w:val="Normal"/>
    <w:link w:val="HeaderChar"/>
    <w:unhideWhenUsed/>
    <w:rsid w:val="00AF303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AF303C"/>
    <w:rPr>
      <w:rFonts w:ascii="Calibri" w:hAnsi="Calibri"/>
      <w:sz w:val="22"/>
    </w:rPr>
  </w:style>
  <w:style w:type="paragraph" w:styleId="Footer">
    <w:name w:val="footer"/>
    <w:basedOn w:val="Normal"/>
    <w:link w:val="FooterChar"/>
    <w:uiPriority w:val="99"/>
    <w:unhideWhenUsed/>
    <w:rsid w:val="00AF303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F303C"/>
    <w:rPr>
      <w:rFonts w:ascii="Calibri" w:hAnsi="Calibri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303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303C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5F1FDE"/>
    <w:pPr>
      <w:ind w:left="720"/>
      <w:contextualSpacing/>
    </w:pPr>
  </w:style>
  <w:style w:type="table" w:styleId="TableGrid">
    <w:name w:val="Table Grid"/>
    <w:basedOn w:val="TableNormal"/>
    <w:uiPriority w:val="59"/>
    <w:rsid w:val="008D60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unhideWhenUsed/>
    <w:rsid w:val="007E0A52"/>
    <w:rPr>
      <w:sz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7E0A52"/>
    <w:rPr>
      <w:rFonts w:ascii="Calibri" w:hAnsi="Calibri"/>
    </w:rPr>
  </w:style>
  <w:style w:type="character" w:styleId="FootnoteReference">
    <w:name w:val="footnote reference"/>
    <w:aliases w:val="ftref,16 Point,Superscript 6 Point"/>
    <w:uiPriority w:val="99"/>
    <w:semiHidden/>
    <w:rsid w:val="007E0A52"/>
    <w:rPr>
      <w:vertAlign w:val="superscript"/>
    </w:rPr>
  </w:style>
  <w:style w:type="paragraph" w:customStyle="1" w:styleId="HeadingPart">
    <w:name w:val="HeadingPart"/>
    <w:basedOn w:val="Normal"/>
    <w:next w:val="Heading1"/>
    <w:rsid w:val="00FF4303"/>
    <w:pPr>
      <w:suppressAutoHyphens/>
    </w:pPr>
    <w:rPr>
      <w:rFonts w:ascii="Garamond" w:eastAsia="Times New Roman" w:hAnsi="Garamond" w:cs="Baskerville"/>
      <w:smallCaps/>
      <w:sz w:val="40"/>
      <w:szCs w:val="22"/>
      <w:lang w:val="en-GB"/>
    </w:rPr>
  </w:style>
  <w:style w:type="character" w:styleId="Hyperlink">
    <w:name w:val="Hyperlink"/>
    <w:basedOn w:val="DefaultParagraphFont"/>
    <w:uiPriority w:val="99"/>
    <w:unhideWhenUsed/>
    <w:rsid w:val="0011339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11DD4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8326C6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</w:rPr>
  </w:style>
  <w:style w:type="character" w:styleId="Strong">
    <w:name w:val="Strong"/>
    <w:basedOn w:val="DefaultParagraphFont"/>
    <w:uiPriority w:val="22"/>
    <w:qFormat/>
    <w:rsid w:val="006D5DBB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B080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C2014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854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4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5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www.unicef.org/earlychildhood/" TargetMode="External"/><Relationship Id="rId26" Type="http://schemas.openxmlformats.org/officeDocument/2006/relationships/hyperlink" Target="https://visualizer.openemis.org/demo/Sectors" TargetMode="External"/><Relationship Id="rId3" Type="http://schemas.openxmlformats.org/officeDocument/2006/relationships/styles" Target="styles.xml"/><Relationship Id="rId21" Type="http://schemas.openxmlformats.org/officeDocument/2006/relationships/hyperlink" Target="https://docs.google.com/spreadsheets/d/1__8yGLxHxgvmUoZ41lQCcNURBf_lQFLg/edit?usp=sharing&amp;ouid=115753442912603372406&amp;rtpof=true&amp;sd=true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en.unesco.org/themes/early-childhood-care-and-education" TargetMode="External"/><Relationship Id="rId25" Type="http://schemas.openxmlformats.org/officeDocument/2006/relationships/hyperlink" Target="https://dashboard.openemis.org/demo/textbooks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docs.google.com/spreadsheets/d/1uCncEww9bUAzsBrRQtauvKym0xsba762/edit?usp=sharing&amp;ouid=115753442912603372406&amp;rtpof=true&amp;sd=true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dashboard.openemis.org/demo/wash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dashboard.openemis.org/demo/Student" TargetMode="External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hyperlink" Target="https://www.openemis.org/files/resources/Indicator_Technical_guidelines_en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dashboard.openemis.org/demo/schools" TargetMode="External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karlturnbull/Downloads/OpenEMIS_Template_e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B936615-69EE-0F44-AD1B-87C36C60C7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OpenEMIS_Template_en.dotx</Template>
  <TotalTime>51</TotalTime>
  <Pages>8</Pages>
  <Words>1571</Words>
  <Characters>8956</Characters>
  <Application>Microsoft Office Word</Application>
  <DocSecurity>0</DocSecurity>
  <Lines>74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 Turnbull</dc:creator>
  <cp:keywords/>
  <dc:description/>
  <cp:lastModifiedBy>Microsoft Office User</cp:lastModifiedBy>
  <cp:revision>7</cp:revision>
  <cp:lastPrinted>2018-01-29T21:13:00Z</cp:lastPrinted>
  <dcterms:created xsi:type="dcterms:W3CDTF">2026-03-17T19:30:00Z</dcterms:created>
  <dcterms:modified xsi:type="dcterms:W3CDTF">2026-03-18T10:01:00Z</dcterms:modified>
</cp:coreProperties>
</file>